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63" w:rsidRDefault="00F35A63" w:rsidP="00F35A63">
      <w:pPr>
        <w:pStyle w:val="10"/>
        <w:shd w:val="clear" w:color="auto" w:fill="auto"/>
        <w:spacing w:line="360" w:lineRule="auto"/>
        <w:ind w:left="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D7429" w:rsidRPr="0048686B" w:rsidRDefault="009006CC" w:rsidP="0048686B">
      <w:pPr>
        <w:pStyle w:val="10"/>
        <w:shd w:val="clear" w:color="auto" w:fill="auto"/>
        <w:spacing w:line="360" w:lineRule="auto"/>
        <w:ind w:left="567" w:firstLine="567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7D7429" w:rsidRPr="0048686B" w:rsidRDefault="001B0AB3" w:rsidP="0048686B">
      <w:pPr>
        <w:pStyle w:val="30"/>
        <w:shd w:val="clear" w:color="auto" w:fill="auto"/>
        <w:spacing w:after="0" w:line="360" w:lineRule="auto"/>
        <w:ind w:left="567" w:firstLine="567"/>
        <w:rPr>
          <w:sz w:val="28"/>
          <w:szCs w:val="28"/>
        </w:rPr>
      </w:pPr>
      <w:r w:rsidRPr="0048686B">
        <w:rPr>
          <w:sz w:val="28"/>
          <w:szCs w:val="28"/>
        </w:rPr>
        <w:t>Комісі</w:t>
      </w:r>
      <w:r w:rsidR="00F35A63">
        <w:rPr>
          <w:sz w:val="28"/>
          <w:szCs w:val="28"/>
        </w:rPr>
        <w:t>ї</w:t>
      </w:r>
      <w:r w:rsidRPr="0048686B">
        <w:rPr>
          <w:sz w:val="28"/>
          <w:szCs w:val="28"/>
        </w:rPr>
        <w:t xml:space="preserve"> з академічної доброчесності</w:t>
      </w:r>
      <w:r w:rsidRPr="0048686B">
        <w:rPr>
          <w:sz w:val="28"/>
          <w:szCs w:val="28"/>
        </w:rPr>
        <w:br/>
      </w:r>
      <w:r w:rsidR="0048686B" w:rsidRPr="0048686B">
        <w:rPr>
          <w:sz w:val="28"/>
          <w:szCs w:val="28"/>
        </w:rPr>
        <w:t>Хмельницького університету управління та права імені Леоніда Юзькова</w:t>
      </w:r>
    </w:p>
    <w:p w:rsidR="0048686B" w:rsidRDefault="0048686B" w:rsidP="0048686B">
      <w:pPr>
        <w:pStyle w:val="10"/>
        <w:shd w:val="clear" w:color="auto" w:fill="auto"/>
        <w:tabs>
          <w:tab w:val="left" w:pos="289"/>
        </w:tabs>
        <w:spacing w:line="360" w:lineRule="auto"/>
        <w:ind w:left="1134"/>
        <w:jc w:val="both"/>
        <w:rPr>
          <w:sz w:val="28"/>
          <w:szCs w:val="28"/>
        </w:rPr>
      </w:pPr>
      <w:bookmarkStart w:id="0" w:name="bookmark1"/>
    </w:p>
    <w:p w:rsidR="007D7429" w:rsidRPr="0048686B" w:rsidRDefault="001B0AB3" w:rsidP="00825282">
      <w:pPr>
        <w:pStyle w:val="10"/>
        <w:numPr>
          <w:ilvl w:val="0"/>
          <w:numId w:val="1"/>
        </w:numPr>
        <w:shd w:val="clear" w:color="auto" w:fill="auto"/>
        <w:tabs>
          <w:tab w:val="left" w:pos="289"/>
        </w:tabs>
        <w:spacing w:line="360" w:lineRule="auto"/>
        <w:ind w:left="567" w:firstLine="567"/>
        <w:rPr>
          <w:sz w:val="28"/>
          <w:szCs w:val="28"/>
        </w:rPr>
      </w:pPr>
      <w:r w:rsidRPr="0048686B">
        <w:rPr>
          <w:sz w:val="28"/>
          <w:szCs w:val="28"/>
        </w:rPr>
        <w:t>Загальні положення</w:t>
      </w:r>
      <w:bookmarkEnd w:id="0"/>
    </w:p>
    <w:p w:rsidR="0048686B" w:rsidRDefault="00702132" w:rsidP="00952FE9">
      <w:pPr>
        <w:pStyle w:val="3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360" w:lineRule="auto"/>
        <w:ind w:left="709" w:firstLine="425"/>
        <w:jc w:val="both"/>
        <w:rPr>
          <w:b w:val="0"/>
          <w:sz w:val="28"/>
          <w:szCs w:val="28"/>
        </w:rPr>
      </w:pPr>
      <w:r w:rsidRPr="00702132">
        <w:rPr>
          <w:b w:val="0"/>
          <w:color w:val="auto"/>
          <w:sz w:val="28"/>
          <w:szCs w:val="28"/>
        </w:rPr>
        <w:t>Регламент</w:t>
      </w:r>
      <w:r w:rsidR="001B0AB3" w:rsidRPr="00702132">
        <w:rPr>
          <w:b w:val="0"/>
          <w:color w:val="auto"/>
          <w:sz w:val="28"/>
          <w:szCs w:val="28"/>
        </w:rPr>
        <w:t xml:space="preserve"> про Комісію з академічної доброчесності </w:t>
      </w:r>
      <w:r w:rsidR="0048686B" w:rsidRPr="00702132">
        <w:rPr>
          <w:b w:val="0"/>
          <w:color w:val="auto"/>
          <w:sz w:val="28"/>
          <w:szCs w:val="28"/>
        </w:rPr>
        <w:t>Хмельницького університету управління та права імені Леоніда Юзькова</w:t>
      </w:r>
      <w:r w:rsidR="001B0AB3" w:rsidRPr="00702132">
        <w:rPr>
          <w:b w:val="0"/>
          <w:color w:val="auto"/>
          <w:sz w:val="28"/>
          <w:szCs w:val="28"/>
        </w:rPr>
        <w:t xml:space="preserve"> (далі - </w:t>
      </w:r>
      <w:r w:rsidRPr="00702132">
        <w:rPr>
          <w:b w:val="0"/>
          <w:color w:val="auto"/>
          <w:sz w:val="28"/>
          <w:szCs w:val="28"/>
        </w:rPr>
        <w:t>Регламент</w:t>
      </w:r>
      <w:r w:rsidR="001B0AB3" w:rsidRPr="00702132">
        <w:rPr>
          <w:b w:val="0"/>
          <w:color w:val="auto"/>
          <w:sz w:val="28"/>
          <w:szCs w:val="28"/>
        </w:rPr>
        <w:t xml:space="preserve">) створено відповідно до </w:t>
      </w:r>
      <w:r w:rsidR="0048686B" w:rsidRPr="00702132">
        <w:rPr>
          <w:b w:val="0"/>
          <w:color w:val="auto"/>
          <w:sz w:val="28"/>
          <w:szCs w:val="28"/>
        </w:rPr>
        <w:t xml:space="preserve">норм </w:t>
      </w:r>
      <w:r w:rsidRPr="00702132">
        <w:rPr>
          <w:b w:val="0"/>
          <w:color w:val="auto"/>
          <w:sz w:val="28"/>
          <w:szCs w:val="28"/>
        </w:rPr>
        <w:t>законодавства</w:t>
      </w:r>
      <w:r w:rsidR="00F35A63">
        <w:rPr>
          <w:b w:val="0"/>
          <w:color w:val="auto"/>
          <w:sz w:val="28"/>
          <w:szCs w:val="28"/>
        </w:rPr>
        <w:t xml:space="preserve"> </w:t>
      </w:r>
      <w:r w:rsidR="0048686B" w:rsidRPr="00702132">
        <w:rPr>
          <w:b w:val="0"/>
          <w:color w:val="auto"/>
          <w:sz w:val="28"/>
          <w:szCs w:val="28"/>
        </w:rPr>
        <w:t>України, Статуту Хмельницького</w:t>
      </w:r>
      <w:r w:rsidR="0048686B" w:rsidRPr="0048686B">
        <w:rPr>
          <w:b w:val="0"/>
          <w:sz w:val="28"/>
          <w:szCs w:val="28"/>
        </w:rPr>
        <w:t xml:space="preserve"> університету управління та права імені Леоніда Юзькова, </w:t>
      </w:r>
      <w:r w:rsidRPr="00702132">
        <w:rPr>
          <w:b w:val="0"/>
          <w:sz w:val="28"/>
          <w:szCs w:val="28"/>
        </w:rPr>
        <w:t>Кодексу академічної доброчесності Хмельницького університету управління та права імені Леоніда Юзькова</w:t>
      </w:r>
      <w:r>
        <w:rPr>
          <w:b w:val="0"/>
          <w:sz w:val="28"/>
          <w:szCs w:val="28"/>
        </w:rPr>
        <w:t xml:space="preserve">, </w:t>
      </w:r>
      <w:r w:rsidR="0048686B" w:rsidRPr="0048686B">
        <w:rPr>
          <w:b w:val="0"/>
          <w:sz w:val="28"/>
          <w:szCs w:val="28"/>
        </w:rPr>
        <w:t>стратегічних документів та інши</w:t>
      </w:r>
      <w:r w:rsidR="0048686B">
        <w:rPr>
          <w:b w:val="0"/>
          <w:sz w:val="28"/>
          <w:szCs w:val="28"/>
        </w:rPr>
        <w:t>х</w:t>
      </w:r>
      <w:r w:rsidR="0048686B" w:rsidRPr="0048686B">
        <w:rPr>
          <w:b w:val="0"/>
          <w:sz w:val="28"/>
          <w:szCs w:val="28"/>
        </w:rPr>
        <w:t xml:space="preserve"> локальни</w:t>
      </w:r>
      <w:r w:rsidR="0048686B">
        <w:rPr>
          <w:b w:val="0"/>
          <w:sz w:val="28"/>
          <w:szCs w:val="28"/>
        </w:rPr>
        <w:t>х</w:t>
      </w:r>
      <w:r w:rsidR="0048686B" w:rsidRPr="0048686B">
        <w:rPr>
          <w:b w:val="0"/>
          <w:sz w:val="28"/>
          <w:szCs w:val="28"/>
        </w:rPr>
        <w:t xml:space="preserve"> нормативно-правови</w:t>
      </w:r>
      <w:r w:rsidR="0048686B">
        <w:rPr>
          <w:b w:val="0"/>
          <w:sz w:val="28"/>
          <w:szCs w:val="28"/>
        </w:rPr>
        <w:t>х</w:t>
      </w:r>
      <w:r w:rsidR="0048686B" w:rsidRPr="0048686B">
        <w:rPr>
          <w:b w:val="0"/>
          <w:sz w:val="28"/>
          <w:szCs w:val="28"/>
        </w:rPr>
        <w:t xml:space="preserve"> акт</w:t>
      </w:r>
      <w:r w:rsidR="0048686B">
        <w:rPr>
          <w:b w:val="0"/>
          <w:sz w:val="28"/>
          <w:szCs w:val="28"/>
        </w:rPr>
        <w:t>ів</w:t>
      </w:r>
      <w:r w:rsidR="0048686B" w:rsidRPr="0048686B">
        <w:rPr>
          <w:b w:val="0"/>
          <w:sz w:val="28"/>
          <w:szCs w:val="28"/>
        </w:rPr>
        <w:t xml:space="preserve"> Хмельницького університету управління та права імені Леоніда Юзькова. </w:t>
      </w:r>
    </w:p>
    <w:p w:rsidR="0048686B" w:rsidRPr="006E7388" w:rsidRDefault="0048686B" w:rsidP="00952FE9">
      <w:pPr>
        <w:pStyle w:val="30"/>
        <w:numPr>
          <w:ilvl w:val="1"/>
          <w:numId w:val="1"/>
        </w:numPr>
        <w:shd w:val="clear" w:color="auto" w:fill="auto"/>
        <w:tabs>
          <w:tab w:val="left" w:pos="1560"/>
        </w:tabs>
        <w:spacing w:after="0" w:line="360" w:lineRule="auto"/>
        <w:ind w:left="709" w:firstLine="42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Комісія </w:t>
      </w:r>
      <w:r w:rsidR="007016BE">
        <w:rPr>
          <w:b w:val="0"/>
          <w:sz w:val="28"/>
          <w:szCs w:val="28"/>
        </w:rPr>
        <w:t xml:space="preserve">з </w:t>
      </w:r>
      <w:r>
        <w:rPr>
          <w:b w:val="0"/>
          <w:sz w:val="28"/>
          <w:szCs w:val="28"/>
        </w:rPr>
        <w:t>академічної доброчесності (далі – Комісія)</w:t>
      </w:r>
      <w:r w:rsidRPr="0048686B">
        <w:rPr>
          <w:b w:val="0"/>
          <w:sz w:val="28"/>
          <w:szCs w:val="28"/>
        </w:rPr>
        <w:t xml:space="preserve"> Хмельницького університету управління </w:t>
      </w:r>
      <w:r>
        <w:rPr>
          <w:b w:val="0"/>
          <w:sz w:val="28"/>
          <w:szCs w:val="28"/>
        </w:rPr>
        <w:t>та права імені Леоніда Юзькова (далі – Університет) – це незалежний</w:t>
      </w:r>
      <w:r w:rsidR="001100BF">
        <w:rPr>
          <w:b w:val="0"/>
          <w:sz w:val="28"/>
          <w:szCs w:val="28"/>
        </w:rPr>
        <w:t>, постійно діючий</w:t>
      </w:r>
      <w:r w:rsidR="0070213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колегіальний орган, наділений правом виявляти та встановлювати факти порушення академічної доброчесності учасників освітнього </w:t>
      </w:r>
      <w:r w:rsidRPr="00F35A63">
        <w:rPr>
          <w:b w:val="0"/>
          <w:sz w:val="28"/>
          <w:szCs w:val="28"/>
        </w:rPr>
        <w:t>процесу Університету</w:t>
      </w:r>
      <w:r w:rsidR="00F35A63" w:rsidRPr="00F35A63">
        <w:rPr>
          <w:b w:val="0"/>
          <w:sz w:val="28"/>
          <w:szCs w:val="28"/>
        </w:rPr>
        <w:t xml:space="preserve"> </w:t>
      </w:r>
      <w:r w:rsidR="006505E9" w:rsidRPr="00F35A63">
        <w:rPr>
          <w:b w:val="0"/>
          <w:sz w:val="28"/>
          <w:szCs w:val="28"/>
        </w:rPr>
        <w:t xml:space="preserve">та розглядати конфліктні ситуації, </w:t>
      </w:r>
      <w:r w:rsidR="006E7388" w:rsidRPr="00F35A63">
        <w:rPr>
          <w:b w:val="0"/>
          <w:sz w:val="28"/>
          <w:szCs w:val="28"/>
        </w:rPr>
        <w:t>що</w:t>
      </w:r>
      <w:r w:rsidR="006E7388" w:rsidRPr="006E7388">
        <w:rPr>
          <w:b w:val="0"/>
          <w:sz w:val="28"/>
          <w:szCs w:val="28"/>
        </w:rPr>
        <w:t xml:space="preserve"> </w:t>
      </w:r>
      <w:r w:rsidR="006E7388" w:rsidRPr="00F35A63">
        <w:rPr>
          <w:b w:val="0"/>
          <w:sz w:val="28"/>
          <w:szCs w:val="28"/>
        </w:rPr>
        <w:t>є предметом</w:t>
      </w:r>
      <w:r w:rsidR="00F35A63" w:rsidRPr="00F35A63">
        <w:rPr>
          <w:b w:val="0"/>
          <w:sz w:val="28"/>
          <w:szCs w:val="28"/>
        </w:rPr>
        <w:t xml:space="preserve"> </w:t>
      </w:r>
      <w:r w:rsidR="00BF6FD4">
        <w:rPr>
          <w:b w:val="0"/>
          <w:sz w:val="28"/>
          <w:szCs w:val="28"/>
        </w:rPr>
        <w:t xml:space="preserve">регулювання </w:t>
      </w:r>
      <w:r w:rsidR="006E7388" w:rsidRPr="00F35A63">
        <w:rPr>
          <w:b w:val="0"/>
          <w:sz w:val="28"/>
          <w:szCs w:val="28"/>
        </w:rPr>
        <w:t>Кодексу</w:t>
      </w:r>
      <w:r w:rsidR="006E7388" w:rsidRPr="006E7388">
        <w:rPr>
          <w:b w:val="0"/>
          <w:sz w:val="28"/>
          <w:szCs w:val="28"/>
        </w:rPr>
        <w:t xml:space="preserve"> академічної доброчесності Хмельницького університету управління та права імені Леоніда Юзькова</w:t>
      </w:r>
    </w:p>
    <w:p w:rsidR="007D7429" w:rsidRDefault="00C5322F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560"/>
          <w:tab w:val="left" w:pos="1802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Комісія </w:t>
      </w:r>
      <w:r w:rsidR="001B0AB3" w:rsidRPr="0048686B">
        <w:rPr>
          <w:sz w:val="28"/>
          <w:szCs w:val="28"/>
        </w:rPr>
        <w:t xml:space="preserve">здійснює загальний моніторинг та контроль за дотриманням </w:t>
      </w:r>
      <w:r w:rsidR="007016BE">
        <w:rPr>
          <w:sz w:val="28"/>
          <w:szCs w:val="28"/>
        </w:rPr>
        <w:t>учасниками освітнього процесу</w:t>
      </w:r>
      <w:r w:rsidR="001B0AB3" w:rsidRPr="0048686B">
        <w:rPr>
          <w:sz w:val="28"/>
          <w:szCs w:val="28"/>
        </w:rPr>
        <w:t xml:space="preserve"> норм та принципів Кодексу </w:t>
      </w:r>
      <w:r>
        <w:rPr>
          <w:sz w:val="28"/>
          <w:szCs w:val="28"/>
        </w:rPr>
        <w:t>академічної доброчесності</w:t>
      </w:r>
      <w:r w:rsidR="00BF6FD4">
        <w:rPr>
          <w:sz w:val="28"/>
          <w:szCs w:val="28"/>
        </w:rPr>
        <w:t xml:space="preserve"> </w:t>
      </w:r>
      <w:r w:rsidRPr="0048686B">
        <w:rPr>
          <w:sz w:val="28"/>
          <w:szCs w:val="28"/>
        </w:rPr>
        <w:t xml:space="preserve">Хмельницького університету управління </w:t>
      </w:r>
      <w:r w:rsidRPr="00C5322F">
        <w:rPr>
          <w:sz w:val="28"/>
          <w:szCs w:val="28"/>
        </w:rPr>
        <w:t>та права імені Леоніда Юзькова</w:t>
      </w:r>
      <w:r w:rsidR="001B0AB3" w:rsidRPr="00C5322F">
        <w:rPr>
          <w:sz w:val="28"/>
          <w:szCs w:val="28"/>
        </w:rPr>
        <w:t>.</w:t>
      </w:r>
    </w:p>
    <w:p w:rsidR="00676FEC" w:rsidRDefault="00676FEC" w:rsidP="00676FEC">
      <w:pPr>
        <w:pStyle w:val="20"/>
        <w:shd w:val="clear" w:color="auto" w:fill="auto"/>
        <w:tabs>
          <w:tab w:val="left" w:pos="505"/>
          <w:tab w:val="left" w:pos="1560"/>
          <w:tab w:val="left" w:pos="1802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1134"/>
        <w:rPr>
          <w:sz w:val="28"/>
          <w:szCs w:val="28"/>
        </w:rPr>
      </w:pPr>
    </w:p>
    <w:p w:rsidR="007C52F6" w:rsidRPr="007C52F6" w:rsidRDefault="007016BE" w:rsidP="00952FE9">
      <w:pPr>
        <w:pStyle w:val="20"/>
        <w:numPr>
          <w:ilvl w:val="0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 та о</w:t>
      </w:r>
      <w:r w:rsidR="007C52F6" w:rsidRPr="007C52F6">
        <w:rPr>
          <w:b/>
          <w:sz w:val="28"/>
          <w:szCs w:val="28"/>
        </w:rPr>
        <w:t>рганізація роботи комісії</w:t>
      </w:r>
    </w:p>
    <w:p w:rsidR="006E7388" w:rsidRDefault="00702132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Кандидатами в члени комісії повинні бути </w:t>
      </w:r>
      <w:r w:rsidR="006505E9" w:rsidRPr="006E7388">
        <w:rPr>
          <w:sz w:val="28"/>
          <w:szCs w:val="28"/>
        </w:rPr>
        <w:t>о</w:t>
      </w:r>
      <w:r>
        <w:rPr>
          <w:sz w:val="28"/>
          <w:szCs w:val="28"/>
        </w:rPr>
        <w:t>соби</w:t>
      </w:r>
      <w:r w:rsidR="006505E9" w:rsidRPr="006E7388">
        <w:rPr>
          <w:sz w:val="28"/>
          <w:szCs w:val="28"/>
        </w:rPr>
        <w:t xml:space="preserve">, що користуються </w:t>
      </w:r>
      <w:r w:rsidR="006E7388" w:rsidRPr="006E7388">
        <w:rPr>
          <w:sz w:val="28"/>
          <w:szCs w:val="28"/>
        </w:rPr>
        <w:t>авторитетом</w:t>
      </w:r>
      <w:r w:rsidR="006505E9" w:rsidRPr="006E7388">
        <w:rPr>
          <w:sz w:val="28"/>
          <w:szCs w:val="28"/>
        </w:rPr>
        <w:t>, володіють необхідними особистісними якостями, соціальним та академічним досвідом для здійснення моніторингу за дотриманням норм Кодексу академічної доброчесності Хмельницького університету управління та права імені Леоніда Юзькова.</w:t>
      </w:r>
    </w:p>
    <w:p w:rsidR="00B2413A" w:rsidRPr="00DC7267" w:rsidRDefault="00B2413A" w:rsidP="00B2413A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color w:val="auto"/>
          <w:sz w:val="28"/>
          <w:szCs w:val="28"/>
        </w:rPr>
      </w:pPr>
      <w:r w:rsidRPr="00DC7267">
        <w:rPr>
          <w:color w:val="auto"/>
          <w:sz w:val="28"/>
          <w:szCs w:val="28"/>
          <w:shd w:val="clear" w:color="auto" w:fill="FFFFFF"/>
        </w:rPr>
        <w:lastRenderedPageBreak/>
        <w:t>Кандидатури в члени Комісії пропонуються методичній раді від студентської ради не менше 2 осіб та не менше 2 осіб від кожного факультету</w:t>
      </w:r>
      <w:r>
        <w:rPr>
          <w:color w:val="auto"/>
          <w:sz w:val="28"/>
          <w:szCs w:val="28"/>
          <w:shd w:val="clear" w:color="auto" w:fill="FFFFFF"/>
        </w:rPr>
        <w:t>. Після обговорення кандидатур методична рада університету подає склад Комісії на затвердження вченій раді Університету.</w:t>
      </w:r>
    </w:p>
    <w:p w:rsidR="00702132" w:rsidRPr="00B2413A" w:rsidRDefault="00702132" w:rsidP="007016BE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color w:val="auto"/>
          <w:sz w:val="28"/>
          <w:szCs w:val="28"/>
        </w:rPr>
      </w:pPr>
      <w:r w:rsidRPr="00B2413A">
        <w:rPr>
          <w:sz w:val="28"/>
          <w:szCs w:val="28"/>
        </w:rPr>
        <w:t>Склад Комісії затверджується</w:t>
      </w:r>
      <w:r w:rsidR="007016BE" w:rsidRPr="00B2413A">
        <w:rPr>
          <w:sz w:val="28"/>
          <w:szCs w:val="28"/>
        </w:rPr>
        <w:t xml:space="preserve"> рішенням вченої ради за поданням методичної ради Університету. </w:t>
      </w:r>
    </w:p>
    <w:p w:rsidR="007016BE" w:rsidRDefault="007016BE" w:rsidP="007016BE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B2413A">
        <w:rPr>
          <w:sz w:val="28"/>
          <w:szCs w:val="28"/>
        </w:rPr>
        <w:t>Члени Комісії призначаються терміном на 3 роки. Одна і таж сама особа не може бути членом Комісії більше ніж два терміни підряд.</w:t>
      </w:r>
    </w:p>
    <w:p w:rsidR="00BB282A" w:rsidRPr="00702132" w:rsidRDefault="00BB282A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702132">
        <w:rPr>
          <w:sz w:val="28"/>
          <w:szCs w:val="28"/>
        </w:rPr>
        <w:t>Оновлення складу Комісії повинн</w:t>
      </w:r>
      <w:r>
        <w:rPr>
          <w:sz w:val="28"/>
          <w:szCs w:val="28"/>
        </w:rPr>
        <w:t>о</w:t>
      </w:r>
      <w:r w:rsidRPr="00702132">
        <w:rPr>
          <w:sz w:val="28"/>
          <w:szCs w:val="28"/>
        </w:rPr>
        <w:t xml:space="preserve"> бути проведено не раніше, ніж за 30 календарних днів та не пізніше, ніж за 5 днів до закінчення повноважень попереднього складу Комісії.</w:t>
      </w:r>
    </w:p>
    <w:p w:rsidR="00BB282A" w:rsidRDefault="00BB282A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До с</w:t>
      </w:r>
      <w:r w:rsidRPr="006E7388">
        <w:rPr>
          <w:sz w:val="28"/>
          <w:szCs w:val="28"/>
        </w:rPr>
        <w:t>клад</w:t>
      </w:r>
      <w:r>
        <w:rPr>
          <w:sz w:val="28"/>
          <w:szCs w:val="28"/>
        </w:rPr>
        <w:t>у</w:t>
      </w:r>
      <w:r w:rsidRPr="006E7388">
        <w:rPr>
          <w:sz w:val="28"/>
          <w:szCs w:val="28"/>
        </w:rPr>
        <w:t xml:space="preserve"> Комісії </w:t>
      </w:r>
      <w:r>
        <w:rPr>
          <w:sz w:val="28"/>
          <w:szCs w:val="28"/>
        </w:rPr>
        <w:t>входять</w:t>
      </w:r>
      <w:r w:rsidRPr="006E7388">
        <w:rPr>
          <w:sz w:val="28"/>
          <w:szCs w:val="28"/>
        </w:rPr>
        <w:t xml:space="preserve"> 6 осіб: дві особи від органів студентського самоврядування, чотири особи від </w:t>
      </w:r>
      <w:r w:rsidR="00802A6A">
        <w:rPr>
          <w:sz w:val="28"/>
          <w:szCs w:val="28"/>
        </w:rPr>
        <w:t>науково-педагогічних працівників та наукових працівників</w:t>
      </w:r>
      <w:r w:rsidRPr="006E7388">
        <w:rPr>
          <w:sz w:val="28"/>
          <w:szCs w:val="28"/>
        </w:rPr>
        <w:t xml:space="preserve"> Університету, з яких принаймні двоє є представниками первинної профспілкової організації працівників Хмельницького університету управління та права імені Леоніда Юзькова.</w:t>
      </w:r>
    </w:p>
    <w:p w:rsidR="00E01533" w:rsidRDefault="00BB282A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92177B">
        <w:rPr>
          <w:sz w:val="28"/>
          <w:szCs w:val="28"/>
        </w:rPr>
        <w:t xml:space="preserve">Комісія зі свого складу обирає </w:t>
      </w:r>
      <w:r w:rsidR="00BF6FD4">
        <w:rPr>
          <w:sz w:val="28"/>
          <w:szCs w:val="28"/>
        </w:rPr>
        <w:t>Г</w:t>
      </w:r>
      <w:r w:rsidRPr="0092177B">
        <w:rPr>
          <w:sz w:val="28"/>
          <w:szCs w:val="28"/>
        </w:rPr>
        <w:t>олову, заступника</w:t>
      </w:r>
      <w:r w:rsidR="009B429C">
        <w:rPr>
          <w:sz w:val="28"/>
          <w:szCs w:val="28"/>
        </w:rPr>
        <w:t xml:space="preserve"> Голови</w:t>
      </w:r>
      <w:r w:rsidRPr="0092177B">
        <w:rPr>
          <w:sz w:val="28"/>
          <w:szCs w:val="28"/>
        </w:rPr>
        <w:t xml:space="preserve"> та секретаря. Голова проводить засідання, підписує протоколи, рішення тощо. За відсутності голови його обов’язки виконує заступник. Повноваження щодо ведення протоколу засідання, технічної підготовки </w:t>
      </w:r>
      <w:bookmarkStart w:id="1" w:name="_GoBack"/>
      <w:bookmarkEnd w:id="1"/>
      <w:r w:rsidRPr="0092177B">
        <w:rPr>
          <w:sz w:val="28"/>
          <w:szCs w:val="28"/>
        </w:rPr>
        <w:t>матеріалів до розгляду їх на засіданні тощо здійснює секретар.</w:t>
      </w:r>
    </w:p>
    <w:p w:rsidR="00EA6AA5" w:rsidRDefault="00EA6AA5" w:rsidP="00EA6AA5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560"/>
          <w:tab w:val="left" w:pos="1802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B749CD">
        <w:rPr>
          <w:sz w:val="28"/>
          <w:szCs w:val="28"/>
        </w:rPr>
        <w:t>Будь-</w:t>
      </w:r>
      <w:r>
        <w:rPr>
          <w:sz w:val="28"/>
          <w:szCs w:val="28"/>
        </w:rPr>
        <w:t>який учасник освітнього процесу може звернутися до Комісії для отримання консультації відносно питань, пов’язаних з порушенням академічної доброчесності.</w:t>
      </w:r>
    </w:p>
    <w:p w:rsidR="009B429C" w:rsidRDefault="009B429C" w:rsidP="009B429C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560"/>
          <w:tab w:val="left" w:pos="1802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Право на звернення до Комісії</w:t>
      </w:r>
      <w:r w:rsidRPr="009B429C">
        <w:rPr>
          <w:sz w:val="28"/>
          <w:szCs w:val="28"/>
        </w:rPr>
        <w:t xml:space="preserve"> </w:t>
      </w:r>
      <w:r>
        <w:rPr>
          <w:sz w:val="28"/>
          <w:szCs w:val="28"/>
        </w:rPr>
        <w:t>має будь-який учасник освітнього процесу, який обґрунтовано вважає, що стався факт порушення академічної доброчесності, має право на звернення до Комісії. Необґрунтовані та а</w:t>
      </w:r>
      <w:r w:rsidRPr="00E01533">
        <w:rPr>
          <w:sz w:val="28"/>
          <w:szCs w:val="28"/>
        </w:rPr>
        <w:t>нонімні звернення до розгляду Комісі</w:t>
      </w:r>
      <w:r>
        <w:rPr>
          <w:sz w:val="28"/>
          <w:szCs w:val="28"/>
        </w:rPr>
        <w:t>єю</w:t>
      </w:r>
      <w:r w:rsidRPr="00E01533">
        <w:rPr>
          <w:sz w:val="28"/>
          <w:szCs w:val="28"/>
        </w:rPr>
        <w:t xml:space="preserve"> не прийма</w:t>
      </w:r>
      <w:r>
        <w:rPr>
          <w:sz w:val="28"/>
          <w:szCs w:val="28"/>
        </w:rPr>
        <w:t>ються</w:t>
      </w:r>
      <w:r w:rsidRPr="00E01533">
        <w:rPr>
          <w:sz w:val="28"/>
          <w:szCs w:val="28"/>
        </w:rPr>
        <w:t>.</w:t>
      </w:r>
    </w:p>
    <w:p w:rsidR="00343CE4" w:rsidRDefault="00343CE4" w:rsidP="009B429C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560"/>
          <w:tab w:val="left" w:pos="1802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 Комісія зобов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язана розглянути звернення протягом 15 робочих днів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та прийняти рішення по суті.</w:t>
      </w:r>
    </w:p>
    <w:p w:rsidR="00E01533" w:rsidRDefault="006E7388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6E7388">
        <w:rPr>
          <w:sz w:val="28"/>
          <w:szCs w:val="28"/>
        </w:rPr>
        <w:t>Формою роботи Комісії є засідання.</w:t>
      </w:r>
      <w:r>
        <w:rPr>
          <w:sz w:val="28"/>
          <w:szCs w:val="28"/>
        </w:rPr>
        <w:t xml:space="preserve"> Засідання скликаються в разі </w:t>
      </w:r>
      <w:r>
        <w:rPr>
          <w:sz w:val="28"/>
          <w:szCs w:val="28"/>
        </w:rPr>
        <w:lastRenderedPageBreak/>
        <w:t>виникнення потреби, але не рідше 1 разу</w:t>
      </w:r>
      <w:r w:rsidR="00BF6FD4">
        <w:rPr>
          <w:sz w:val="28"/>
          <w:szCs w:val="28"/>
        </w:rPr>
        <w:t xml:space="preserve"> </w:t>
      </w:r>
      <w:r w:rsidR="00F62876">
        <w:rPr>
          <w:sz w:val="28"/>
          <w:szCs w:val="28"/>
        </w:rPr>
        <w:t>на</w:t>
      </w:r>
      <w:r w:rsidR="001100BF">
        <w:rPr>
          <w:sz w:val="28"/>
          <w:szCs w:val="28"/>
        </w:rPr>
        <w:t xml:space="preserve"> семестр.</w:t>
      </w:r>
      <w:r w:rsidR="00F35A63">
        <w:rPr>
          <w:sz w:val="28"/>
          <w:szCs w:val="28"/>
        </w:rPr>
        <w:t xml:space="preserve"> </w:t>
      </w:r>
      <w:r w:rsidR="00E01533">
        <w:rPr>
          <w:sz w:val="28"/>
          <w:szCs w:val="28"/>
        </w:rPr>
        <w:t>Порядок денний та супровідні матеріали доводяться до відома членів Комісії не пізніше ніж за 5 днів до засідання.</w:t>
      </w:r>
    </w:p>
    <w:p w:rsidR="006E7388" w:rsidRDefault="00F62876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Засідання є легітимним в разі присутності на засіданні не менше 2/3 складу Комісії.</w:t>
      </w:r>
    </w:p>
    <w:p w:rsidR="00BB282A" w:rsidRDefault="00BB282A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На засідання Комісії обов’язкова присутність заявника та особи (осіб), відносно яких розглядається конфліктна ситуація чи питання щодо порушення норм академічної доброчесності.</w:t>
      </w:r>
    </w:p>
    <w:p w:rsidR="00BB282A" w:rsidRDefault="00BB282A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92177B">
        <w:rPr>
          <w:sz w:val="28"/>
          <w:szCs w:val="28"/>
        </w:rPr>
        <w:t xml:space="preserve">Комісія, в разі необхідності, має право витребовувати додаткові матеріали, інформацію щодо проблемного питання, а також залучати </w:t>
      </w:r>
      <w:r>
        <w:rPr>
          <w:sz w:val="28"/>
          <w:szCs w:val="28"/>
        </w:rPr>
        <w:t xml:space="preserve">необхідних </w:t>
      </w:r>
      <w:r w:rsidRPr="0092177B">
        <w:rPr>
          <w:sz w:val="28"/>
          <w:szCs w:val="28"/>
        </w:rPr>
        <w:t>фахівців.</w:t>
      </w:r>
    </w:p>
    <w:p w:rsidR="00BB282A" w:rsidRDefault="00EA032E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92177B">
        <w:rPr>
          <w:sz w:val="28"/>
          <w:szCs w:val="28"/>
        </w:rPr>
        <w:t>Рішення приймаються шляхом відкритого</w:t>
      </w:r>
      <w:r w:rsidR="00611E3D">
        <w:rPr>
          <w:sz w:val="28"/>
          <w:szCs w:val="28"/>
        </w:rPr>
        <w:t xml:space="preserve"> або таємного</w:t>
      </w:r>
      <w:r w:rsidRPr="0092177B">
        <w:rPr>
          <w:sz w:val="28"/>
          <w:szCs w:val="28"/>
        </w:rPr>
        <w:t xml:space="preserve"> голосування членів Комісії. </w:t>
      </w:r>
    </w:p>
    <w:p w:rsidR="0092177B" w:rsidRDefault="00EA032E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92177B">
        <w:rPr>
          <w:sz w:val="28"/>
          <w:szCs w:val="28"/>
        </w:rPr>
        <w:t>Рішення вважається прийнят</w:t>
      </w:r>
      <w:r w:rsidR="00BB282A">
        <w:rPr>
          <w:sz w:val="28"/>
          <w:szCs w:val="28"/>
        </w:rPr>
        <w:t>им</w:t>
      </w:r>
      <w:r w:rsidRPr="0092177B">
        <w:rPr>
          <w:sz w:val="28"/>
          <w:szCs w:val="28"/>
        </w:rPr>
        <w:t>, якщо за нього проголосувало більше половини присутніх</w:t>
      </w:r>
      <w:r w:rsidR="0092177B" w:rsidRPr="0092177B">
        <w:rPr>
          <w:sz w:val="28"/>
          <w:szCs w:val="28"/>
        </w:rPr>
        <w:t xml:space="preserve"> на засіданні Комісії</w:t>
      </w:r>
      <w:r w:rsidRPr="0092177B">
        <w:rPr>
          <w:sz w:val="28"/>
          <w:szCs w:val="28"/>
        </w:rPr>
        <w:t>.</w:t>
      </w:r>
      <w:r w:rsidR="00611E3D" w:rsidRPr="00BB282A">
        <w:rPr>
          <w:sz w:val="28"/>
          <w:szCs w:val="28"/>
          <w:lang w:eastAsia="ru-RU" w:bidi="ru-RU"/>
        </w:rPr>
        <w:t xml:space="preserve"> При </w:t>
      </w:r>
      <w:r w:rsidR="00611E3D" w:rsidRPr="0048686B">
        <w:rPr>
          <w:sz w:val="28"/>
          <w:szCs w:val="28"/>
        </w:rPr>
        <w:t xml:space="preserve">рівній кількості голосів голос Голови Комісії є </w:t>
      </w:r>
      <w:r w:rsidR="00EA6AA5">
        <w:rPr>
          <w:sz w:val="28"/>
          <w:szCs w:val="28"/>
        </w:rPr>
        <w:t>вирішальним</w:t>
      </w:r>
      <w:r w:rsidR="00611E3D">
        <w:rPr>
          <w:sz w:val="28"/>
          <w:szCs w:val="28"/>
        </w:rPr>
        <w:t>.</w:t>
      </w:r>
    </w:p>
    <w:p w:rsidR="00382ECC" w:rsidRDefault="00382ECC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Комісія за результатами проведеного засідання готує вмотивоване рішення у вигляді висновків щодо виявлення чи не виявлення порушень норм </w:t>
      </w:r>
      <w:r w:rsidRPr="006E7388">
        <w:rPr>
          <w:sz w:val="28"/>
          <w:szCs w:val="28"/>
        </w:rPr>
        <w:t>Кодексу академічної доброчесності Хмельницького університету управління та права імені Леоніда Юзькова</w:t>
      </w:r>
      <w:r w:rsidR="00E01533">
        <w:rPr>
          <w:sz w:val="28"/>
          <w:szCs w:val="28"/>
        </w:rPr>
        <w:t>, що має рекомендаційний характер</w:t>
      </w:r>
      <w:r>
        <w:rPr>
          <w:sz w:val="28"/>
          <w:szCs w:val="28"/>
        </w:rPr>
        <w:t>. Зазначені висновки подаються ректору Університету для подальшого</w:t>
      </w:r>
      <w:r w:rsidR="00611E3D">
        <w:rPr>
          <w:sz w:val="28"/>
          <w:szCs w:val="28"/>
        </w:rPr>
        <w:t xml:space="preserve"> реагування</w:t>
      </w:r>
      <w:r w:rsidR="00DE7AC4">
        <w:rPr>
          <w:sz w:val="28"/>
          <w:szCs w:val="28"/>
        </w:rPr>
        <w:t xml:space="preserve"> </w:t>
      </w:r>
      <w:r w:rsidR="00611E3D">
        <w:rPr>
          <w:sz w:val="28"/>
          <w:szCs w:val="28"/>
        </w:rPr>
        <w:t>(</w:t>
      </w:r>
      <w:r>
        <w:rPr>
          <w:sz w:val="28"/>
          <w:szCs w:val="28"/>
        </w:rPr>
        <w:t>вжи</w:t>
      </w:r>
      <w:r w:rsidR="009B579B">
        <w:rPr>
          <w:sz w:val="28"/>
          <w:szCs w:val="28"/>
        </w:rPr>
        <w:t>тт</w:t>
      </w:r>
      <w:r>
        <w:rPr>
          <w:sz w:val="28"/>
          <w:szCs w:val="28"/>
        </w:rPr>
        <w:t>я відповідних заходів</w:t>
      </w:r>
      <w:r w:rsidR="00611E3D">
        <w:rPr>
          <w:sz w:val="28"/>
          <w:szCs w:val="28"/>
        </w:rPr>
        <w:t>).</w:t>
      </w:r>
    </w:p>
    <w:p w:rsidR="00611E3D" w:rsidRDefault="0092177B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611E3D">
        <w:rPr>
          <w:sz w:val="28"/>
          <w:szCs w:val="28"/>
        </w:rPr>
        <w:t>Щорічно Комісія аналізує виконану роботу за календарний рік та надає звіт на затвердження вченою радою Університету не пізніше 20 січня наступного за звітним періодом року.</w:t>
      </w:r>
    </w:p>
    <w:p w:rsidR="00611E3D" w:rsidRDefault="00611E3D" w:rsidP="00952FE9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60"/>
          <w:tab w:val="left" w:pos="1802"/>
          <w:tab w:val="left" w:pos="1985"/>
          <w:tab w:val="left" w:pos="2268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611E3D">
        <w:rPr>
          <w:sz w:val="28"/>
          <w:szCs w:val="28"/>
        </w:rPr>
        <w:t xml:space="preserve">Організаційно-технічні умови діяльності Комісії забезпечує </w:t>
      </w:r>
      <w:r w:rsidRPr="006E7388">
        <w:rPr>
          <w:sz w:val="28"/>
          <w:szCs w:val="28"/>
        </w:rPr>
        <w:t>Хмельницьк</w:t>
      </w:r>
      <w:r w:rsidR="00BB282A">
        <w:rPr>
          <w:sz w:val="28"/>
          <w:szCs w:val="28"/>
        </w:rPr>
        <w:t>ий</w:t>
      </w:r>
      <w:r w:rsidRPr="006E7388">
        <w:rPr>
          <w:sz w:val="28"/>
          <w:szCs w:val="28"/>
        </w:rPr>
        <w:t xml:space="preserve"> університет управління та права імені Леоніда Юзькова.</w:t>
      </w:r>
    </w:p>
    <w:p w:rsidR="007C52F6" w:rsidRPr="00C5322F" w:rsidRDefault="007C52F6" w:rsidP="00952FE9">
      <w:pPr>
        <w:pStyle w:val="20"/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6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</w:p>
    <w:p w:rsidR="007D7429" w:rsidRPr="0048686B" w:rsidRDefault="00473EF2" w:rsidP="00952FE9">
      <w:pPr>
        <w:pStyle w:val="10"/>
        <w:numPr>
          <w:ilvl w:val="0"/>
          <w:numId w:val="1"/>
        </w:numPr>
        <w:shd w:val="clear" w:color="auto" w:fill="auto"/>
        <w:tabs>
          <w:tab w:val="left" w:pos="303"/>
        </w:tabs>
        <w:spacing w:line="360" w:lineRule="auto"/>
        <w:ind w:left="709" w:firstLine="425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Повноваження</w:t>
      </w:r>
      <w:r w:rsidR="00F35A6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B0AB3" w:rsidRPr="0048686B">
        <w:rPr>
          <w:sz w:val="28"/>
          <w:szCs w:val="28"/>
        </w:rPr>
        <w:t>омісії</w:t>
      </w:r>
      <w:bookmarkEnd w:id="2"/>
    </w:p>
    <w:p w:rsidR="00473EF2" w:rsidRPr="00E01533" w:rsidRDefault="00473EF2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360" w:lineRule="auto"/>
        <w:ind w:left="709" w:firstLine="425"/>
        <w:rPr>
          <w:sz w:val="28"/>
          <w:szCs w:val="28"/>
        </w:rPr>
      </w:pPr>
      <w:r w:rsidRPr="00E01533">
        <w:rPr>
          <w:sz w:val="28"/>
          <w:szCs w:val="28"/>
        </w:rPr>
        <w:t>Комісія одержує, ро</w:t>
      </w:r>
      <w:r w:rsidR="00E01533" w:rsidRPr="00E01533">
        <w:rPr>
          <w:sz w:val="28"/>
          <w:szCs w:val="28"/>
        </w:rPr>
        <w:t xml:space="preserve">зглядає та здійснює аналіз заяв та скарг, а також </w:t>
      </w:r>
      <w:r w:rsidR="00BB282A" w:rsidRPr="00E01533">
        <w:rPr>
          <w:sz w:val="28"/>
          <w:szCs w:val="28"/>
        </w:rPr>
        <w:t xml:space="preserve">розглядає конфліктні ситуації </w:t>
      </w:r>
      <w:r w:rsidRPr="00E01533">
        <w:rPr>
          <w:sz w:val="28"/>
          <w:szCs w:val="28"/>
        </w:rPr>
        <w:t xml:space="preserve">щодо порушення норм Кодексу академічної </w:t>
      </w:r>
      <w:r w:rsidRPr="00E01533">
        <w:rPr>
          <w:sz w:val="28"/>
          <w:szCs w:val="28"/>
        </w:rPr>
        <w:lastRenderedPageBreak/>
        <w:t xml:space="preserve">доброчесності Хмельницького університету управління та права імені Леоніда Юзькова. </w:t>
      </w:r>
    </w:p>
    <w:p w:rsidR="009B579B" w:rsidRDefault="009B579B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Комісія може надавати консультації відносно питань, пов’язаних з порушення академічної доброчесності.</w:t>
      </w:r>
    </w:p>
    <w:p w:rsidR="00473EF2" w:rsidRDefault="00473EF2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Комісія проводить інформаційну роботу щодо популяризації принципів академічної доброчесності та готує пропозиції щодо підвищення ефективності впровадження цих принципів в освітню</w:t>
      </w:r>
      <w:r w:rsidR="009B579B">
        <w:rPr>
          <w:sz w:val="28"/>
          <w:szCs w:val="28"/>
        </w:rPr>
        <w:t xml:space="preserve">, зокрема </w:t>
      </w:r>
      <w:r>
        <w:rPr>
          <w:sz w:val="28"/>
          <w:szCs w:val="28"/>
        </w:rPr>
        <w:t>і наукову діяльність Університету.</w:t>
      </w:r>
    </w:p>
    <w:p w:rsidR="00F92D59" w:rsidRDefault="00D47F64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 xml:space="preserve">Комісія може надавати консультації щодо способів і шляхів більш ефективного дотримання норм </w:t>
      </w:r>
      <w:r w:rsidRPr="0048686B">
        <w:rPr>
          <w:sz w:val="28"/>
          <w:szCs w:val="28"/>
        </w:rPr>
        <w:t xml:space="preserve">Кодексу </w:t>
      </w:r>
      <w:r>
        <w:rPr>
          <w:sz w:val="28"/>
          <w:szCs w:val="28"/>
        </w:rPr>
        <w:t>академічної доброчесності</w:t>
      </w:r>
      <w:r w:rsidR="009B579B">
        <w:rPr>
          <w:sz w:val="28"/>
          <w:szCs w:val="28"/>
        </w:rPr>
        <w:t xml:space="preserve"> </w:t>
      </w:r>
      <w:r w:rsidRPr="0048686B">
        <w:rPr>
          <w:sz w:val="28"/>
          <w:szCs w:val="28"/>
        </w:rPr>
        <w:t xml:space="preserve">Хмельницького університету управління </w:t>
      </w:r>
      <w:r w:rsidRPr="00C5322F">
        <w:rPr>
          <w:sz w:val="28"/>
          <w:szCs w:val="28"/>
        </w:rPr>
        <w:t>та права імені Леоніда Юзькова</w:t>
      </w:r>
      <w:r>
        <w:rPr>
          <w:sz w:val="28"/>
          <w:szCs w:val="28"/>
        </w:rPr>
        <w:t>.</w:t>
      </w:r>
      <w:r w:rsidR="00F92D59" w:rsidRPr="00F92D59">
        <w:rPr>
          <w:sz w:val="28"/>
          <w:szCs w:val="28"/>
        </w:rPr>
        <w:t xml:space="preserve"> </w:t>
      </w:r>
    </w:p>
    <w:p w:rsidR="00D47F64" w:rsidRDefault="00F92D59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 w:rsidRPr="00343753">
        <w:rPr>
          <w:sz w:val="28"/>
          <w:szCs w:val="28"/>
        </w:rPr>
        <w:t xml:space="preserve">Комісія розглядає </w:t>
      </w:r>
      <w:r>
        <w:rPr>
          <w:sz w:val="28"/>
          <w:szCs w:val="28"/>
        </w:rPr>
        <w:t>пропозиції</w:t>
      </w:r>
      <w:r w:rsidRPr="00343753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учасників освітнього процесу і</w:t>
      </w:r>
      <w:r w:rsidRPr="00343753">
        <w:rPr>
          <w:sz w:val="28"/>
          <w:szCs w:val="28"/>
        </w:rPr>
        <w:t>з вдосконалення Кодексу, виступає з ініціативами щодо внесення змін та виносить їх на затвердження вченою радою</w:t>
      </w:r>
      <w:r>
        <w:rPr>
          <w:sz w:val="28"/>
          <w:szCs w:val="28"/>
        </w:rPr>
        <w:t xml:space="preserve"> Університету</w:t>
      </w:r>
    </w:p>
    <w:p w:rsidR="009006CC" w:rsidRDefault="009006CC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Комісія повинна сприяти попер</w:t>
      </w:r>
      <w:r w:rsidR="00E01533">
        <w:rPr>
          <w:sz w:val="28"/>
          <w:szCs w:val="28"/>
        </w:rPr>
        <w:t>едженню випадків академічної не</w:t>
      </w:r>
      <w:r>
        <w:rPr>
          <w:sz w:val="28"/>
          <w:szCs w:val="28"/>
        </w:rPr>
        <w:t>доброчесності.</w:t>
      </w:r>
    </w:p>
    <w:p w:rsidR="009006CC" w:rsidRPr="009006CC" w:rsidRDefault="009006CC" w:rsidP="00952FE9">
      <w:pPr>
        <w:pStyle w:val="20"/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b/>
          <w:sz w:val="28"/>
          <w:szCs w:val="28"/>
        </w:rPr>
      </w:pPr>
    </w:p>
    <w:p w:rsidR="009006CC" w:rsidRPr="009006CC" w:rsidRDefault="009006CC" w:rsidP="00952FE9">
      <w:pPr>
        <w:pStyle w:val="20"/>
        <w:numPr>
          <w:ilvl w:val="0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jc w:val="center"/>
        <w:rPr>
          <w:b/>
          <w:sz w:val="28"/>
          <w:szCs w:val="28"/>
        </w:rPr>
      </w:pPr>
      <w:r w:rsidRPr="009006CC">
        <w:rPr>
          <w:b/>
          <w:sz w:val="28"/>
          <w:szCs w:val="28"/>
        </w:rPr>
        <w:t>Заключні положення</w:t>
      </w:r>
    </w:p>
    <w:p w:rsidR="009006CC" w:rsidRDefault="009006CC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Регламент затверджується рішенням вченої ради університету та вводиться в дію наказом ректора.</w:t>
      </w:r>
    </w:p>
    <w:p w:rsidR="009006CC" w:rsidRDefault="009006CC" w:rsidP="00952FE9">
      <w:pPr>
        <w:pStyle w:val="20"/>
        <w:numPr>
          <w:ilvl w:val="1"/>
          <w:numId w:val="1"/>
        </w:numPr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  <w:r>
        <w:rPr>
          <w:sz w:val="28"/>
          <w:szCs w:val="28"/>
        </w:rPr>
        <w:t>Зміни та доповнення до Регламенту вносяться рішенням вченої ради університету та вводиться в дію наказом ректора.</w:t>
      </w:r>
    </w:p>
    <w:p w:rsidR="009006CC" w:rsidRDefault="009006CC" w:rsidP="00952FE9">
      <w:pPr>
        <w:pStyle w:val="20"/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</w:p>
    <w:p w:rsidR="00D47F64" w:rsidRDefault="00D47F64" w:rsidP="00952FE9">
      <w:pPr>
        <w:pStyle w:val="20"/>
        <w:shd w:val="clear" w:color="auto" w:fill="auto"/>
        <w:tabs>
          <w:tab w:val="left" w:pos="505"/>
          <w:tab w:val="left" w:pos="1802"/>
          <w:tab w:val="left" w:pos="3506"/>
          <w:tab w:val="left" w:pos="3914"/>
          <w:tab w:val="left" w:pos="5329"/>
          <w:tab w:val="left" w:pos="7025"/>
          <w:tab w:val="left" w:pos="7850"/>
        </w:tabs>
        <w:spacing w:before="0" w:after="0" w:line="360" w:lineRule="auto"/>
        <w:ind w:left="709" w:firstLine="425"/>
        <w:rPr>
          <w:sz w:val="28"/>
          <w:szCs w:val="28"/>
        </w:rPr>
      </w:pPr>
    </w:p>
    <w:p w:rsidR="007D7429" w:rsidRPr="0048686B" w:rsidRDefault="007D7429" w:rsidP="00952FE9">
      <w:pPr>
        <w:spacing w:line="360" w:lineRule="auto"/>
        <w:ind w:left="709" w:firstLine="425"/>
        <w:rPr>
          <w:sz w:val="28"/>
          <w:szCs w:val="28"/>
        </w:rPr>
      </w:pPr>
    </w:p>
    <w:sectPr w:rsidR="007D7429" w:rsidRPr="0048686B" w:rsidSect="00EA6AA5">
      <w:pgSz w:w="11900" w:h="16840"/>
      <w:pgMar w:top="1135" w:right="985" w:bottom="851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9B" w:rsidRDefault="0057549B" w:rsidP="007D7429">
      <w:r>
        <w:separator/>
      </w:r>
    </w:p>
  </w:endnote>
  <w:endnote w:type="continuationSeparator" w:id="1">
    <w:p w:rsidR="0057549B" w:rsidRDefault="0057549B" w:rsidP="007D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9B" w:rsidRDefault="0057549B"/>
  </w:footnote>
  <w:footnote w:type="continuationSeparator" w:id="1">
    <w:p w:rsidR="0057549B" w:rsidRDefault="005754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BF4"/>
    <w:multiLevelType w:val="multilevel"/>
    <w:tmpl w:val="FB00B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F803EF"/>
    <w:multiLevelType w:val="multilevel"/>
    <w:tmpl w:val="C3F4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7429"/>
    <w:rsid w:val="00001B43"/>
    <w:rsid w:val="000C4CFA"/>
    <w:rsid w:val="001100BF"/>
    <w:rsid w:val="00117D6E"/>
    <w:rsid w:val="001672C2"/>
    <w:rsid w:val="001A0844"/>
    <w:rsid w:val="001B0AB3"/>
    <w:rsid w:val="00251132"/>
    <w:rsid w:val="00343CE4"/>
    <w:rsid w:val="00382ECC"/>
    <w:rsid w:val="0044230F"/>
    <w:rsid w:val="0045263B"/>
    <w:rsid w:val="00473EF2"/>
    <w:rsid w:val="0048686B"/>
    <w:rsid w:val="0057549B"/>
    <w:rsid w:val="00611E3D"/>
    <w:rsid w:val="006505E9"/>
    <w:rsid w:val="00676FEC"/>
    <w:rsid w:val="006A04F0"/>
    <w:rsid w:val="006E7388"/>
    <w:rsid w:val="007016BE"/>
    <w:rsid w:val="00702132"/>
    <w:rsid w:val="007A0E9E"/>
    <w:rsid w:val="007A14AD"/>
    <w:rsid w:val="007C52F6"/>
    <w:rsid w:val="007D467B"/>
    <w:rsid w:val="007D7429"/>
    <w:rsid w:val="00802A6A"/>
    <w:rsid w:val="00825282"/>
    <w:rsid w:val="00845021"/>
    <w:rsid w:val="008B70AB"/>
    <w:rsid w:val="009006CC"/>
    <w:rsid w:val="0092177B"/>
    <w:rsid w:val="00943A54"/>
    <w:rsid w:val="009515C9"/>
    <w:rsid w:val="00952FE9"/>
    <w:rsid w:val="00964FEC"/>
    <w:rsid w:val="009B429C"/>
    <w:rsid w:val="009B579B"/>
    <w:rsid w:val="00AB1917"/>
    <w:rsid w:val="00AD5250"/>
    <w:rsid w:val="00B0726E"/>
    <w:rsid w:val="00B2413A"/>
    <w:rsid w:val="00B749CD"/>
    <w:rsid w:val="00BB282A"/>
    <w:rsid w:val="00BF6FD4"/>
    <w:rsid w:val="00C52932"/>
    <w:rsid w:val="00C5322F"/>
    <w:rsid w:val="00C84A32"/>
    <w:rsid w:val="00CA468A"/>
    <w:rsid w:val="00D47F64"/>
    <w:rsid w:val="00D56B86"/>
    <w:rsid w:val="00D90FFE"/>
    <w:rsid w:val="00DC7267"/>
    <w:rsid w:val="00DE7AC4"/>
    <w:rsid w:val="00E01533"/>
    <w:rsid w:val="00EA032E"/>
    <w:rsid w:val="00EA6AA5"/>
    <w:rsid w:val="00F35A63"/>
    <w:rsid w:val="00F62876"/>
    <w:rsid w:val="00F91BA5"/>
    <w:rsid w:val="00F9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4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2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7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D7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D7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7D7429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D7429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D7429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429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42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D7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D7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D7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7D7429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D7429"/>
    <w:pPr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D7429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C11C-E162-458E-9840-F3007D7A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19</cp:revision>
  <dcterms:created xsi:type="dcterms:W3CDTF">2019-11-06T13:44:00Z</dcterms:created>
  <dcterms:modified xsi:type="dcterms:W3CDTF">2019-11-14T08:06:00Z</dcterms:modified>
</cp:coreProperties>
</file>