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072" w:rsidRDefault="00FD0072" w:rsidP="00FD0072">
      <w:pPr>
        <w:pStyle w:val="1"/>
        <w:spacing w:before="0" w:after="0" w:line="240" w:lineRule="auto"/>
        <w:jc w:val="right"/>
        <w:rPr>
          <w:rFonts w:ascii="Times New Roman" w:eastAsia="Times New Roman" w:hAnsi="Times New Roman" w:cs="Times New Roman"/>
          <w:sz w:val="32"/>
          <w:szCs w:val="32"/>
          <w:lang w:val="ru-RU"/>
        </w:rPr>
      </w:pPr>
      <w:r w:rsidRPr="00FD0072">
        <w:rPr>
          <w:rFonts w:ascii="Times New Roman" w:eastAsia="Times New Roman" w:hAnsi="Times New Roman" w:cs="Times New Roman"/>
          <w:sz w:val="32"/>
          <w:szCs w:val="32"/>
          <w:highlight w:val="yellow"/>
          <w:lang w:val="ru-RU"/>
        </w:rPr>
        <w:t>Проект</w:t>
      </w:r>
    </w:p>
    <w:p w:rsidR="00FD0072" w:rsidRPr="00FD0072" w:rsidRDefault="00FD0072" w:rsidP="00FD0072">
      <w:pPr>
        <w:pStyle w:val="10"/>
        <w:rPr>
          <w:lang w:val="ru-RU"/>
        </w:rPr>
      </w:pPr>
    </w:p>
    <w:p w:rsidR="00B12054" w:rsidRPr="002D40CE" w:rsidRDefault="005A311C" w:rsidP="00B12054">
      <w:pPr>
        <w:pStyle w:val="1"/>
        <w:spacing w:before="0" w:after="0" w:line="240" w:lineRule="auto"/>
        <w:jc w:val="center"/>
        <w:rPr>
          <w:rFonts w:ascii="Times New Roman" w:eastAsia="Times New Roman" w:hAnsi="Times New Roman" w:cs="Times New Roman"/>
          <w:b/>
          <w:caps/>
          <w:sz w:val="32"/>
          <w:szCs w:val="32"/>
          <w:lang w:val="ru-RU"/>
        </w:rPr>
      </w:pPr>
      <w:r w:rsidRPr="002D40CE">
        <w:rPr>
          <w:rFonts w:ascii="Times New Roman" w:eastAsia="Times New Roman" w:hAnsi="Times New Roman" w:cs="Times New Roman"/>
          <w:b/>
          <w:caps/>
          <w:sz w:val="32"/>
          <w:szCs w:val="32"/>
          <w:lang w:val="ru-RU"/>
        </w:rPr>
        <w:t>хме</w:t>
      </w:r>
      <w:r w:rsidR="00B12054" w:rsidRPr="002D40CE">
        <w:rPr>
          <w:rFonts w:ascii="Times New Roman" w:eastAsia="Times New Roman" w:hAnsi="Times New Roman" w:cs="Times New Roman"/>
          <w:b/>
          <w:caps/>
          <w:sz w:val="32"/>
          <w:szCs w:val="32"/>
          <w:lang w:val="ru-RU"/>
        </w:rPr>
        <w:t xml:space="preserve">льницький університет управління та права </w:t>
      </w:r>
    </w:p>
    <w:p w:rsidR="006440C5" w:rsidRPr="002D40CE" w:rsidRDefault="00B12054" w:rsidP="00B12054">
      <w:pPr>
        <w:pStyle w:val="1"/>
        <w:spacing w:before="0" w:after="0" w:line="240" w:lineRule="auto"/>
        <w:jc w:val="center"/>
        <w:rPr>
          <w:rFonts w:ascii="Times New Roman" w:eastAsia="Times New Roman" w:hAnsi="Times New Roman" w:cs="Times New Roman"/>
          <w:b/>
          <w:caps/>
          <w:sz w:val="32"/>
          <w:szCs w:val="32"/>
          <w:lang w:val="ru-RU"/>
        </w:rPr>
      </w:pPr>
      <w:r w:rsidRPr="002D40CE">
        <w:rPr>
          <w:rFonts w:ascii="Times New Roman" w:eastAsia="Times New Roman" w:hAnsi="Times New Roman" w:cs="Times New Roman"/>
          <w:b/>
          <w:caps/>
          <w:sz w:val="32"/>
          <w:szCs w:val="32"/>
          <w:lang w:val="ru-RU"/>
        </w:rPr>
        <w:t>імені леоніда юзькова</w:t>
      </w:r>
    </w:p>
    <w:p w:rsidR="00B12054" w:rsidRPr="002D40CE" w:rsidRDefault="00B12054" w:rsidP="00B12054">
      <w:pPr>
        <w:pStyle w:val="10"/>
        <w:rPr>
          <w:lang w:val="ru-RU"/>
        </w:rPr>
      </w:pPr>
    </w:p>
    <w:p w:rsidR="00B12054" w:rsidRPr="002D40CE" w:rsidRDefault="00B12054" w:rsidP="00B12054">
      <w:pPr>
        <w:pStyle w:val="10"/>
        <w:rPr>
          <w:lang w:val="ru-RU"/>
        </w:rPr>
      </w:pPr>
    </w:p>
    <w:p w:rsidR="005A311C" w:rsidRPr="002D40CE" w:rsidRDefault="005A311C" w:rsidP="005A311C">
      <w:pPr>
        <w:pStyle w:val="10"/>
        <w:rPr>
          <w:lang w:val="ru-RU"/>
        </w:rPr>
      </w:pPr>
      <w:bookmarkStart w:id="0" w:name="_ifvlyirx2m39" w:colFirst="0" w:colLast="0"/>
      <w:bookmarkEnd w:id="0"/>
      <w:r w:rsidRPr="002D40CE">
        <w:rPr>
          <w:noProof/>
        </w:rPr>
        <w:drawing>
          <wp:inline distT="114300" distB="114300" distL="114300" distR="114300">
            <wp:extent cx="6124575" cy="5448300"/>
            <wp:effectExtent l="19050" t="0" r="9525" b="0"/>
            <wp:docPr id="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6124575" cy="5448300"/>
                    </a:xfrm>
                    <a:prstGeom prst="rect">
                      <a:avLst/>
                    </a:prstGeom>
                    <a:ln/>
                  </pic:spPr>
                </pic:pic>
              </a:graphicData>
            </a:graphic>
          </wp:inline>
        </w:drawing>
      </w:r>
    </w:p>
    <w:p w:rsidR="005A311C" w:rsidRPr="002D40CE" w:rsidRDefault="005A311C" w:rsidP="005A311C">
      <w:pPr>
        <w:pStyle w:val="10"/>
        <w:rPr>
          <w:lang w:val="ru-RU"/>
        </w:rPr>
      </w:pPr>
    </w:p>
    <w:p w:rsidR="00EF4398" w:rsidRPr="002D40CE" w:rsidRDefault="00D97D1F" w:rsidP="00D50715">
      <w:pPr>
        <w:pStyle w:val="1"/>
        <w:spacing w:before="240" w:line="240" w:lineRule="auto"/>
        <w:jc w:val="center"/>
        <w:rPr>
          <w:rFonts w:ascii="Times New Roman" w:eastAsia="Times New Roman" w:hAnsi="Times New Roman" w:cs="Times New Roman"/>
          <w:b/>
          <w:caps/>
          <w:sz w:val="56"/>
          <w:szCs w:val="56"/>
          <w:lang w:val="ru-RU"/>
        </w:rPr>
      </w:pPr>
      <w:r w:rsidRPr="002D40CE">
        <w:rPr>
          <w:rFonts w:ascii="Times New Roman" w:eastAsia="Times New Roman" w:hAnsi="Times New Roman" w:cs="Times New Roman"/>
          <w:b/>
          <w:caps/>
          <w:sz w:val="56"/>
          <w:szCs w:val="56"/>
          <w:lang w:val="ru-RU"/>
        </w:rPr>
        <w:t>ПУТІВНИК науковця</w:t>
      </w:r>
    </w:p>
    <w:p w:rsidR="00B12054" w:rsidRPr="002D40CE" w:rsidRDefault="00B12054" w:rsidP="00B12054">
      <w:pPr>
        <w:pStyle w:val="10"/>
        <w:jc w:val="center"/>
        <w:rPr>
          <w:rFonts w:ascii="Times New Roman" w:hAnsi="Times New Roman" w:cs="Times New Roman"/>
          <w:sz w:val="36"/>
          <w:szCs w:val="36"/>
          <w:lang w:val="ru-RU"/>
        </w:rPr>
      </w:pPr>
    </w:p>
    <w:p w:rsidR="006440C5" w:rsidRPr="002D40CE" w:rsidRDefault="00B12054" w:rsidP="00FD0072">
      <w:pPr>
        <w:pStyle w:val="10"/>
        <w:jc w:val="center"/>
        <w:rPr>
          <w:rFonts w:ascii="Times New Roman" w:eastAsia="Times New Roman" w:hAnsi="Times New Roman" w:cs="Times New Roman"/>
          <w:sz w:val="24"/>
          <w:szCs w:val="24"/>
          <w:lang w:val="ru-RU"/>
        </w:rPr>
      </w:pPr>
      <w:r w:rsidRPr="002D40CE">
        <w:rPr>
          <w:rFonts w:ascii="Times New Roman" w:hAnsi="Times New Roman" w:cs="Times New Roman"/>
          <w:sz w:val="36"/>
          <w:szCs w:val="36"/>
          <w:lang w:val="ru-RU"/>
        </w:rPr>
        <w:t>2021</w:t>
      </w:r>
      <w:r w:rsidR="006440C5" w:rsidRPr="002D40CE">
        <w:rPr>
          <w:rFonts w:ascii="Times New Roman" w:eastAsia="Times New Roman" w:hAnsi="Times New Roman" w:cs="Times New Roman"/>
          <w:sz w:val="24"/>
          <w:szCs w:val="24"/>
          <w:lang w:val="ru-RU"/>
        </w:rPr>
        <w:br w:type="page"/>
      </w:r>
    </w:p>
    <w:p w:rsidR="00EF4398" w:rsidRPr="002D40CE" w:rsidRDefault="00D97D1F" w:rsidP="00D50715">
      <w:pPr>
        <w:pStyle w:val="10"/>
        <w:spacing w:before="240" w:line="240" w:lineRule="auto"/>
        <w:jc w:val="center"/>
        <w:rPr>
          <w:rFonts w:ascii="Times New Roman" w:eastAsia="Times New Roman" w:hAnsi="Times New Roman" w:cs="Times New Roman"/>
          <w:caps/>
          <w:sz w:val="28"/>
          <w:szCs w:val="28"/>
          <w:lang w:val="ru-RU"/>
        </w:rPr>
      </w:pPr>
      <w:r w:rsidRPr="002D40CE">
        <w:rPr>
          <w:rFonts w:ascii="Times New Roman" w:eastAsia="Times New Roman" w:hAnsi="Times New Roman" w:cs="Times New Roman"/>
          <w:caps/>
          <w:sz w:val="28"/>
          <w:szCs w:val="28"/>
          <w:lang w:val="ru-RU"/>
        </w:rPr>
        <w:lastRenderedPageBreak/>
        <w:t>Зміст</w:t>
      </w:r>
    </w:p>
    <w:p w:rsidR="000E6FF0" w:rsidRPr="002D40CE" w:rsidRDefault="000E6FF0" w:rsidP="00D50715">
      <w:pPr>
        <w:pStyle w:val="10"/>
        <w:spacing w:before="240" w:line="240" w:lineRule="auto"/>
        <w:jc w:val="center"/>
        <w:rPr>
          <w:rFonts w:ascii="Times New Roman" w:eastAsia="Times New Roman" w:hAnsi="Times New Roman" w:cs="Times New Roman"/>
          <w:caps/>
          <w:sz w:val="28"/>
          <w:szCs w:val="28"/>
          <w:lang w:val="ru-RU"/>
        </w:rPr>
      </w:pPr>
    </w:p>
    <w:p w:rsidR="00B2710B" w:rsidRPr="002D40CE" w:rsidRDefault="00B2710B" w:rsidP="00766D93">
      <w:pPr>
        <w:spacing w:line="240" w:lineRule="auto"/>
        <w:ind w:left="142" w:firstLine="567"/>
        <w:jc w:val="both"/>
        <w:rPr>
          <w:rFonts w:ascii="Times New Roman" w:hAnsi="Times New Roman" w:cs="Times New Roman"/>
          <w:b/>
          <w:i/>
          <w:sz w:val="28"/>
          <w:szCs w:val="28"/>
        </w:rPr>
      </w:pPr>
      <w:r w:rsidRPr="002D40CE">
        <w:rPr>
          <w:rFonts w:ascii="Times New Roman" w:hAnsi="Times New Roman" w:cs="Times New Roman"/>
          <w:b/>
          <w:i/>
          <w:sz w:val="28"/>
          <w:szCs w:val="28"/>
        </w:rPr>
        <w:t xml:space="preserve">Звернення ректора до науковців </w:t>
      </w:r>
      <w:r w:rsidR="00FF7849" w:rsidRPr="002D40CE">
        <w:rPr>
          <w:rFonts w:ascii="Times New Roman" w:hAnsi="Times New Roman" w:cs="Times New Roman"/>
          <w:b/>
          <w:i/>
          <w:sz w:val="28"/>
          <w:szCs w:val="28"/>
        </w:rPr>
        <w:t>Хмельницького університету управління та права</w:t>
      </w:r>
      <w:r w:rsidRPr="002D40CE">
        <w:rPr>
          <w:rFonts w:ascii="Times New Roman" w:hAnsi="Times New Roman" w:cs="Times New Roman"/>
          <w:b/>
          <w:i/>
          <w:sz w:val="28"/>
          <w:szCs w:val="28"/>
        </w:rPr>
        <w:t xml:space="preserve"> імені Леоніда Юзькова</w:t>
      </w:r>
    </w:p>
    <w:p w:rsidR="000E6FF0" w:rsidRPr="002D40CE" w:rsidRDefault="000E6FF0" w:rsidP="00766D93">
      <w:pPr>
        <w:spacing w:line="240" w:lineRule="auto"/>
        <w:ind w:left="142" w:firstLine="567"/>
        <w:jc w:val="both"/>
        <w:rPr>
          <w:rFonts w:ascii="Times New Roman" w:hAnsi="Times New Roman" w:cs="Times New Roman"/>
          <w:b/>
          <w:i/>
          <w:sz w:val="28"/>
          <w:szCs w:val="28"/>
        </w:rPr>
      </w:pPr>
    </w:p>
    <w:p w:rsidR="00B2710B" w:rsidRPr="002D40CE" w:rsidRDefault="00B2710B" w:rsidP="00F73F81">
      <w:pPr>
        <w:pStyle w:val="ac"/>
        <w:numPr>
          <w:ilvl w:val="0"/>
          <w:numId w:val="4"/>
        </w:numPr>
        <w:tabs>
          <w:tab w:val="left" w:pos="851"/>
        </w:tabs>
        <w:spacing w:after="0" w:line="240" w:lineRule="auto"/>
        <w:ind w:left="0" w:firstLine="567"/>
        <w:jc w:val="both"/>
        <w:rPr>
          <w:rFonts w:ascii="Times New Roman" w:hAnsi="Times New Roman" w:cs="Times New Roman"/>
          <w:b/>
          <w:sz w:val="28"/>
          <w:szCs w:val="28"/>
          <w:u w:val="single"/>
        </w:rPr>
      </w:pPr>
      <w:r w:rsidRPr="002D40CE">
        <w:rPr>
          <w:rFonts w:ascii="Times New Roman" w:hAnsi="Times New Roman" w:cs="Times New Roman"/>
          <w:b/>
          <w:sz w:val="28"/>
          <w:szCs w:val="28"/>
          <w:u w:val="single"/>
        </w:rPr>
        <w:t>Пріоритети діяльності науковця Університету</w:t>
      </w:r>
    </w:p>
    <w:p w:rsidR="00F067B8" w:rsidRPr="00F73F81" w:rsidRDefault="00FF7849" w:rsidP="00F73F81">
      <w:pPr>
        <w:pStyle w:val="10"/>
        <w:numPr>
          <w:ilvl w:val="1"/>
          <w:numId w:val="4"/>
        </w:numPr>
        <w:tabs>
          <w:tab w:val="left" w:pos="1134"/>
          <w:tab w:val="left" w:pos="1276"/>
        </w:tabs>
        <w:spacing w:line="240" w:lineRule="auto"/>
        <w:ind w:left="0" w:firstLine="567"/>
        <w:jc w:val="both"/>
        <w:rPr>
          <w:rFonts w:ascii="Times New Roman" w:eastAsia="Times New Roman" w:hAnsi="Times New Roman" w:cs="Times New Roman"/>
          <w:sz w:val="28"/>
          <w:szCs w:val="28"/>
          <w:u w:val="single"/>
        </w:rPr>
      </w:pPr>
      <w:r w:rsidRPr="00F73F81">
        <w:rPr>
          <w:rFonts w:ascii="Times New Roman" w:eastAsia="Times New Roman" w:hAnsi="Times New Roman" w:cs="Times New Roman"/>
          <w:sz w:val="28"/>
          <w:szCs w:val="28"/>
          <w:u w:val="single"/>
        </w:rPr>
        <w:t>П</w:t>
      </w:r>
      <w:r w:rsidR="009B1791" w:rsidRPr="00F73F81">
        <w:rPr>
          <w:rFonts w:ascii="Times New Roman" w:eastAsia="Times New Roman" w:hAnsi="Times New Roman" w:cs="Times New Roman"/>
          <w:sz w:val="28"/>
          <w:szCs w:val="28"/>
          <w:u w:val="single"/>
        </w:rPr>
        <w:t>ріоритетні напрямки наукових досліджень</w:t>
      </w:r>
    </w:p>
    <w:p w:rsidR="00B2710B" w:rsidRPr="00F73F81" w:rsidRDefault="00B2710B" w:rsidP="00F73F81">
      <w:pPr>
        <w:pStyle w:val="10"/>
        <w:numPr>
          <w:ilvl w:val="1"/>
          <w:numId w:val="4"/>
        </w:numPr>
        <w:tabs>
          <w:tab w:val="left" w:pos="1134"/>
          <w:tab w:val="left" w:pos="1276"/>
        </w:tabs>
        <w:spacing w:line="240" w:lineRule="auto"/>
        <w:ind w:left="0" w:firstLine="567"/>
        <w:jc w:val="both"/>
        <w:rPr>
          <w:rFonts w:ascii="Times New Roman" w:eastAsia="Times New Roman" w:hAnsi="Times New Roman" w:cs="Times New Roman"/>
          <w:sz w:val="28"/>
          <w:szCs w:val="28"/>
          <w:u w:val="single"/>
        </w:rPr>
      </w:pPr>
      <w:r w:rsidRPr="00F73F81">
        <w:rPr>
          <w:rFonts w:ascii="Times New Roman" w:hAnsi="Times New Roman" w:cs="Times New Roman"/>
          <w:sz w:val="28"/>
          <w:szCs w:val="28"/>
        </w:rPr>
        <w:t xml:space="preserve">Публікаційна активність науковця  </w:t>
      </w:r>
    </w:p>
    <w:p w:rsidR="00B2710B" w:rsidRPr="002D40CE" w:rsidRDefault="00B2710B" w:rsidP="00766D93">
      <w:pPr>
        <w:spacing w:line="240" w:lineRule="auto"/>
        <w:ind w:left="142" w:firstLine="567"/>
        <w:jc w:val="center"/>
        <w:rPr>
          <w:rFonts w:ascii="Times New Roman" w:hAnsi="Times New Roman" w:cs="Times New Roman"/>
          <w:i/>
          <w:sz w:val="28"/>
          <w:szCs w:val="28"/>
        </w:rPr>
      </w:pPr>
      <w:r w:rsidRPr="002D40CE">
        <w:rPr>
          <w:rFonts w:ascii="Times New Roman" w:hAnsi="Times New Roman" w:cs="Times New Roman"/>
          <w:i/>
          <w:sz w:val="28"/>
          <w:szCs w:val="28"/>
        </w:rPr>
        <w:t xml:space="preserve">Фахові видання України  </w:t>
      </w:r>
    </w:p>
    <w:p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rPr>
        <w:t>Перелік наукових фахових видань</w:t>
      </w:r>
    </w:p>
    <w:p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rPr>
        <w:t xml:space="preserve">Реєстр наукових фахових видань                 </w:t>
      </w:r>
    </w:p>
    <w:p w:rsidR="00B2710B" w:rsidRPr="002D40CE" w:rsidRDefault="00B2710B" w:rsidP="00766D93">
      <w:pPr>
        <w:pStyle w:val="ac"/>
        <w:spacing w:after="0" w:line="240" w:lineRule="auto"/>
        <w:ind w:left="142" w:firstLine="567"/>
        <w:jc w:val="center"/>
        <w:rPr>
          <w:rFonts w:ascii="Times New Roman" w:hAnsi="Times New Roman" w:cs="Times New Roman"/>
          <w:i/>
          <w:sz w:val="28"/>
          <w:szCs w:val="28"/>
        </w:rPr>
      </w:pPr>
      <w:r w:rsidRPr="002D40CE">
        <w:rPr>
          <w:rFonts w:ascii="Times New Roman" w:hAnsi="Times New Roman" w:cs="Times New Roman"/>
          <w:i/>
          <w:sz w:val="28"/>
          <w:szCs w:val="28"/>
        </w:rPr>
        <w:t xml:space="preserve">Міжнародні наукометричні бази </w:t>
      </w:r>
    </w:p>
    <w:p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Web of Science</w:t>
      </w:r>
    </w:p>
    <w:p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Scopus</w:t>
      </w:r>
    </w:p>
    <w:p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ClarativeAnalitics</w:t>
      </w:r>
    </w:p>
    <w:p w:rsidR="00F23014"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Index Copernicus</w:t>
      </w:r>
    </w:p>
    <w:p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Google Scholar Metrics</w:t>
      </w:r>
    </w:p>
    <w:p w:rsidR="00B2710B" w:rsidRPr="002D40CE" w:rsidRDefault="00B2710B" w:rsidP="00F73F81">
      <w:pPr>
        <w:pStyle w:val="ac"/>
        <w:numPr>
          <w:ilvl w:val="0"/>
          <w:numId w:val="7"/>
        </w:numPr>
        <w:tabs>
          <w:tab w:val="left" w:pos="1701"/>
        </w:tabs>
        <w:spacing w:after="0" w:line="240" w:lineRule="auto"/>
        <w:ind w:left="142" w:firstLine="1276"/>
        <w:jc w:val="both"/>
        <w:rPr>
          <w:rFonts w:ascii="Times New Roman" w:hAnsi="Times New Roman" w:cs="Times New Roman"/>
          <w:sz w:val="28"/>
          <w:szCs w:val="28"/>
        </w:rPr>
      </w:pPr>
      <w:r w:rsidRPr="002D40CE">
        <w:rPr>
          <w:rFonts w:ascii="Times New Roman" w:hAnsi="Times New Roman" w:cs="Times New Roman"/>
          <w:sz w:val="28"/>
          <w:szCs w:val="28"/>
          <w:lang w:val="en-US"/>
        </w:rPr>
        <w:t>Impact-factor</w:t>
      </w:r>
    </w:p>
    <w:p w:rsidR="00B2710B" w:rsidRPr="002D40CE" w:rsidRDefault="00B2710B" w:rsidP="00F73F81">
      <w:pPr>
        <w:pStyle w:val="ac"/>
        <w:numPr>
          <w:ilvl w:val="0"/>
          <w:numId w:val="7"/>
        </w:numPr>
        <w:tabs>
          <w:tab w:val="left" w:pos="1701"/>
        </w:tabs>
        <w:spacing w:after="0" w:line="240" w:lineRule="auto"/>
        <w:ind w:left="142" w:firstLine="1276"/>
        <w:jc w:val="both"/>
        <w:rPr>
          <w:rFonts w:ascii="Times New Roman" w:hAnsi="Times New Roman" w:cs="Times New Roman"/>
          <w:sz w:val="28"/>
          <w:szCs w:val="28"/>
        </w:rPr>
      </w:pPr>
      <w:r w:rsidRPr="002D40CE">
        <w:rPr>
          <w:rFonts w:ascii="Times New Roman" w:hAnsi="Times New Roman" w:cs="Times New Roman"/>
          <w:sz w:val="28"/>
          <w:szCs w:val="28"/>
          <w:lang w:val="en-US"/>
        </w:rPr>
        <w:t>H-</w:t>
      </w:r>
      <w:r w:rsidRPr="002D40CE">
        <w:rPr>
          <w:rFonts w:ascii="Times New Roman" w:hAnsi="Times New Roman" w:cs="Times New Roman"/>
          <w:sz w:val="28"/>
          <w:szCs w:val="28"/>
        </w:rPr>
        <w:t>індекс</w:t>
      </w:r>
    </w:p>
    <w:p w:rsidR="00B2710B" w:rsidRPr="002D40CE" w:rsidRDefault="00B2710B" w:rsidP="00F73F81">
      <w:pPr>
        <w:pStyle w:val="ac"/>
        <w:numPr>
          <w:ilvl w:val="0"/>
          <w:numId w:val="7"/>
        </w:numPr>
        <w:tabs>
          <w:tab w:val="left" w:pos="1701"/>
        </w:tabs>
        <w:spacing w:after="0" w:line="240" w:lineRule="auto"/>
        <w:ind w:left="142" w:firstLine="1276"/>
        <w:jc w:val="both"/>
        <w:rPr>
          <w:rFonts w:ascii="Times New Roman" w:hAnsi="Times New Roman" w:cs="Times New Roman"/>
          <w:sz w:val="28"/>
          <w:szCs w:val="28"/>
        </w:rPr>
      </w:pPr>
      <w:r w:rsidRPr="002D40CE">
        <w:rPr>
          <w:rFonts w:ascii="Times New Roman" w:hAnsi="Times New Roman" w:cs="Times New Roman"/>
          <w:sz w:val="28"/>
          <w:szCs w:val="28"/>
        </w:rPr>
        <w:t>Квартиль журналу</w:t>
      </w:r>
    </w:p>
    <w:p w:rsidR="000E6FF0" w:rsidRPr="00F73F81" w:rsidRDefault="00B2710B" w:rsidP="00F73F81">
      <w:pPr>
        <w:pStyle w:val="ac"/>
        <w:numPr>
          <w:ilvl w:val="1"/>
          <w:numId w:val="4"/>
        </w:numPr>
        <w:tabs>
          <w:tab w:val="left" w:pos="1134"/>
        </w:tabs>
        <w:spacing w:after="0" w:line="240" w:lineRule="auto"/>
        <w:jc w:val="both"/>
        <w:rPr>
          <w:rFonts w:ascii="Times New Roman" w:hAnsi="Times New Roman" w:cs="Times New Roman"/>
          <w:sz w:val="28"/>
          <w:szCs w:val="28"/>
        </w:rPr>
      </w:pPr>
      <w:r w:rsidRPr="00F73F81">
        <w:rPr>
          <w:rFonts w:ascii="Times New Roman" w:hAnsi="Times New Roman" w:cs="Times New Roman"/>
          <w:sz w:val="28"/>
          <w:szCs w:val="28"/>
        </w:rPr>
        <w:t xml:space="preserve">Грантова (стипендіальна)  діяльність </w:t>
      </w:r>
    </w:p>
    <w:p w:rsidR="00B2710B" w:rsidRPr="00F73F81" w:rsidRDefault="00B2710B" w:rsidP="00F73F81">
      <w:pPr>
        <w:pStyle w:val="ac"/>
        <w:numPr>
          <w:ilvl w:val="1"/>
          <w:numId w:val="4"/>
        </w:numPr>
        <w:spacing w:line="240" w:lineRule="auto"/>
        <w:jc w:val="both"/>
        <w:rPr>
          <w:rFonts w:ascii="Times New Roman" w:hAnsi="Times New Roman" w:cs="Times New Roman"/>
          <w:sz w:val="28"/>
          <w:szCs w:val="28"/>
        </w:rPr>
      </w:pPr>
      <w:r w:rsidRPr="00F73F81">
        <w:rPr>
          <w:rFonts w:ascii="Times New Roman" w:hAnsi="Times New Roman" w:cs="Times New Roman"/>
          <w:sz w:val="28"/>
          <w:szCs w:val="28"/>
        </w:rPr>
        <w:t xml:space="preserve">Профіль науковця     </w:t>
      </w:r>
    </w:p>
    <w:p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Google Scholar</w:t>
      </w:r>
    </w:p>
    <w:p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ORCID</w:t>
      </w:r>
    </w:p>
    <w:p w:rsidR="00F23014"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Publons</w:t>
      </w:r>
    </w:p>
    <w:p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LinkedIn</w:t>
      </w:r>
    </w:p>
    <w:p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Research Gate</w:t>
      </w:r>
    </w:p>
    <w:p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rPr>
        <w:t>Український індекс наукового цитування</w:t>
      </w:r>
    </w:p>
    <w:p w:rsidR="00B2710B" w:rsidRPr="002D40CE" w:rsidRDefault="00B2710B" w:rsidP="00766D93">
      <w:pPr>
        <w:pStyle w:val="ac"/>
        <w:spacing w:after="0" w:line="240" w:lineRule="auto"/>
        <w:ind w:left="142" w:firstLine="567"/>
        <w:jc w:val="both"/>
        <w:rPr>
          <w:rFonts w:ascii="Times New Roman" w:hAnsi="Times New Roman" w:cs="Times New Roman"/>
          <w:sz w:val="28"/>
          <w:szCs w:val="28"/>
        </w:rPr>
      </w:pPr>
    </w:p>
    <w:p w:rsidR="00B2710B" w:rsidRPr="002D40CE" w:rsidRDefault="00B2710B" w:rsidP="00766D93">
      <w:pPr>
        <w:pStyle w:val="ac"/>
        <w:numPr>
          <w:ilvl w:val="0"/>
          <w:numId w:val="4"/>
        </w:numPr>
        <w:spacing w:after="0" w:line="240" w:lineRule="auto"/>
        <w:ind w:left="142" w:firstLine="567"/>
        <w:jc w:val="both"/>
        <w:rPr>
          <w:rFonts w:ascii="Times New Roman" w:hAnsi="Times New Roman" w:cs="Times New Roman"/>
          <w:b/>
          <w:sz w:val="28"/>
          <w:szCs w:val="28"/>
          <w:u w:val="single"/>
        </w:rPr>
      </w:pPr>
      <w:r w:rsidRPr="002D40CE">
        <w:rPr>
          <w:rFonts w:ascii="Times New Roman" w:hAnsi="Times New Roman" w:cs="Times New Roman"/>
          <w:b/>
          <w:sz w:val="28"/>
          <w:szCs w:val="28"/>
          <w:u w:val="single"/>
        </w:rPr>
        <w:t>Наукові праці</w:t>
      </w:r>
    </w:p>
    <w:p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та захист дисертації;</w:t>
      </w:r>
    </w:p>
    <w:p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монографії;</w:t>
      </w:r>
    </w:p>
    <w:p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статті;</w:t>
      </w:r>
    </w:p>
    <w:p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тез;</w:t>
      </w:r>
    </w:p>
    <w:p w:rsidR="00B2710B" w:rsidRPr="00F73F81" w:rsidRDefault="00B2710B" w:rsidP="00F73F81">
      <w:pPr>
        <w:pStyle w:val="ac"/>
        <w:numPr>
          <w:ilvl w:val="1"/>
          <w:numId w:val="4"/>
        </w:numPr>
        <w:spacing w:after="0" w:line="240" w:lineRule="auto"/>
        <w:jc w:val="both"/>
        <w:rPr>
          <w:rFonts w:ascii="Times New Roman" w:hAnsi="Times New Roman" w:cs="Times New Roman"/>
          <w:sz w:val="28"/>
          <w:szCs w:val="28"/>
        </w:rPr>
      </w:pPr>
      <w:r w:rsidRPr="00F73F81">
        <w:rPr>
          <w:rFonts w:ascii="Times New Roman" w:hAnsi="Times New Roman" w:cs="Times New Roman"/>
          <w:sz w:val="28"/>
          <w:szCs w:val="28"/>
        </w:rPr>
        <w:t xml:space="preserve">Оформлення цитувань, посилань та списку літератури (в тому числі </w:t>
      </w:r>
      <w:r w:rsidRPr="00F73F81">
        <w:rPr>
          <w:rFonts w:ascii="Times New Roman" w:hAnsi="Times New Roman" w:cs="Times New Roman"/>
          <w:sz w:val="28"/>
          <w:szCs w:val="28"/>
          <w:lang w:val="en-US"/>
        </w:rPr>
        <w:t>Reference</w:t>
      </w:r>
      <w:r w:rsidRPr="00F73F81">
        <w:rPr>
          <w:rFonts w:ascii="Times New Roman" w:hAnsi="Times New Roman" w:cs="Times New Roman"/>
          <w:sz w:val="28"/>
          <w:szCs w:val="28"/>
          <w:lang w:val="ru-RU"/>
        </w:rPr>
        <w:t xml:space="preserve">)     </w:t>
      </w:r>
    </w:p>
    <w:p w:rsidR="00F23014" w:rsidRPr="002D40CE" w:rsidRDefault="00B2710B" w:rsidP="00F73F81">
      <w:pPr>
        <w:pStyle w:val="ac"/>
        <w:numPr>
          <w:ilvl w:val="0"/>
          <w:numId w:val="4"/>
        </w:numPr>
        <w:tabs>
          <w:tab w:val="left" w:pos="1134"/>
        </w:tabs>
        <w:spacing w:after="0" w:line="240" w:lineRule="auto"/>
        <w:ind w:hanging="11"/>
        <w:jc w:val="both"/>
        <w:rPr>
          <w:rFonts w:ascii="Times New Roman" w:hAnsi="Times New Roman" w:cs="Times New Roman"/>
          <w:b/>
          <w:sz w:val="28"/>
          <w:szCs w:val="28"/>
        </w:rPr>
      </w:pPr>
      <w:r w:rsidRPr="002D40CE">
        <w:rPr>
          <w:rFonts w:ascii="Times New Roman" w:hAnsi="Times New Roman" w:cs="Times New Roman"/>
          <w:b/>
          <w:sz w:val="28"/>
          <w:szCs w:val="28"/>
        </w:rPr>
        <w:t xml:space="preserve">Порядок присвоєння вчених звань </w:t>
      </w:r>
    </w:p>
    <w:p w:rsidR="00B2710B" w:rsidRPr="002D40CE" w:rsidRDefault="00F23014" w:rsidP="00F73F81">
      <w:pPr>
        <w:pStyle w:val="ac"/>
        <w:numPr>
          <w:ilvl w:val="0"/>
          <w:numId w:val="4"/>
        </w:numPr>
        <w:tabs>
          <w:tab w:val="left" w:pos="1134"/>
        </w:tabs>
        <w:spacing w:after="0" w:line="240" w:lineRule="auto"/>
        <w:ind w:hanging="11"/>
        <w:jc w:val="both"/>
        <w:rPr>
          <w:rFonts w:ascii="Times New Roman" w:hAnsi="Times New Roman" w:cs="Times New Roman"/>
          <w:b/>
          <w:sz w:val="28"/>
          <w:szCs w:val="28"/>
        </w:rPr>
      </w:pPr>
      <w:r w:rsidRPr="002D40CE">
        <w:rPr>
          <w:rFonts w:ascii="Times New Roman" w:hAnsi="Times New Roman" w:cs="Times New Roman"/>
          <w:b/>
          <w:sz w:val="28"/>
          <w:szCs w:val="28"/>
        </w:rPr>
        <w:t>Академічна доброчесність</w:t>
      </w:r>
    </w:p>
    <w:p w:rsidR="00F23014" w:rsidRPr="00F73F81" w:rsidRDefault="00B2710B" w:rsidP="00F73F81">
      <w:pPr>
        <w:pStyle w:val="ac"/>
        <w:numPr>
          <w:ilvl w:val="0"/>
          <w:numId w:val="4"/>
        </w:numPr>
        <w:tabs>
          <w:tab w:val="left" w:pos="1134"/>
        </w:tabs>
        <w:spacing w:after="0" w:line="240" w:lineRule="auto"/>
        <w:ind w:left="-284" w:firstLine="993"/>
        <w:jc w:val="both"/>
        <w:rPr>
          <w:rFonts w:ascii="Times New Roman" w:hAnsi="Times New Roman" w:cs="Times New Roman"/>
          <w:b/>
          <w:sz w:val="28"/>
          <w:szCs w:val="28"/>
        </w:rPr>
      </w:pPr>
      <w:r w:rsidRPr="00F73F81">
        <w:rPr>
          <w:rFonts w:ascii="Times New Roman" w:hAnsi="Times New Roman" w:cs="Times New Roman"/>
          <w:b/>
          <w:sz w:val="28"/>
          <w:szCs w:val="28"/>
        </w:rPr>
        <w:t>Контакти</w:t>
      </w:r>
    </w:p>
    <w:p w:rsidR="006440C5" w:rsidRPr="002D40CE" w:rsidRDefault="006440C5" w:rsidP="00D50715">
      <w:pPr>
        <w:ind w:left="-284" w:firstLine="568"/>
        <w:jc w:val="center"/>
        <w:rPr>
          <w:rFonts w:ascii="Times New Roman" w:hAnsi="Times New Roman" w:cs="Times New Roman"/>
          <w:b/>
          <w:sz w:val="28"/>
          <w:szCs w:val="28"/>
        </w:rPr>
      </w:pPr>
      <w:r w:rsidRPr="002D40CE">
        <w:rPr>
          <w:rFonts w:ascii="Times New Roman" w:hAnsi="Times New Roman" w:cs="Times New Roman"/>
          <w:b/>
          <w:sz w:val="28"/>
          <w:szCs w:val="28"/>
        </w:rPr>
        <w:lastRenderedPageBreak/>
        <w:t>Шановні колеги, члени наукової спільноти Університету!</w:t>
      </w:r>
    </w:p>
    <w:p w:rsidR="006440C5" w:rsidRPr="002D40CE" w:rsidRDefault="006440C5" w:rsidP="00D50715">
      <w:pPr>
        <w:spacing w:line="240" w:lineRule="auto"/>
        <w:ind w:firstLine="709"/>
        <w:jc w:val="center"/>
        <w:rPr>
          <w:rFonts w:ascii="Times New Roman" w:hAnsi="Times New Roman" w:cs="Times New Roman"/>
          <w:b/>
          <w:sz w:val="28"/>
          <w:szCs w:val="28"/>
        </w:rPr>
      </w:pPr>
    </w:p>
    <w:p w:rsidR="006440C5" w:rsidRPr="002D40CE" w:rsidRDefault="006440C5" w:rsidP="00D50715">
      <w:pPr>
        <w:pStyle w:val="aa"/>
        <w:shd w:val="clear" w:color="auto" w:fill="FFFFFF"/>
        <w:spacing w:before="0" w:beforeAutospacing="0" w:after="0" w:afterAutospacing="0"/>
        <w:ind w:firstLine="709"/>
        <w:jc w:val="both"/>
        <w:rPr>
          <w:sz w:val="28"/>
          <w:szCs w:val="28"/>
        </w:rPr>
      </w:pPr>
      <w:r w:rsidRPr="002D40CE">
        <w:rPr>
          <w:sz w:val="28"/>
          <w:szCs w:val="28"/>
        </w:rPr>
        <w:t>Академічна спільнота Університету невтомною працею та участю у суспільно-політичних процесах сприяє розвитку духовності, розбудови освіти і науки. Переконаний, що потенціал науково-педагогічних та наукових працівників Університету є достатнім щоб покращити ситуацію з розвитком науки в Україні, а отже надати відчутний поштовх для науково-технічного, економічного, соціального та культурного поступу нашої держави. </w:t>
      </w:r>
    </w:p>
    <w:p w:rsidR="006440C5" w:rsidRPr="002D40CE" w:rsidRDefault="006440C5" w:rsidP="00D50715">
      <w:pPr>
        <w:pStyle w:val="aa"/>
        <w:shd w:val="clear" w:color="auto" w:fill="FFFFFF"/>
        <w:spacing w:before="0" w:beforeAutospacing="0" w:after="0" w:afterAutospacing="0"/>
        <w:ind w:firstLine="709"/>
        <w:jc w:val="both"/>
        <w:rPr>
          <w:sz w:val="28"/>
          <w:szCs w:val="28"/>
        </w:rPr>
      </w:pPr>
      <w:r w:rsidRPr="002D40CE">
        <w:rPr>
          <w:sz w:val="28"/>
          <w:szCs w:val="28"/>
        </w:rPr>
        <w:t>Досвід та знання, бажання постійно розвиватись є підґрунтям розвитку науки, виховання молодого покоління, української нації, її честі і сили.</w:t>
      </w:r>
      <w:r w:rsidRPr="002D40CE">
        <w:rPr>
          <w:sz w:val="28"/>
          <w:szCs w:val="28"/>
          <w:shd w:val="clear" w:color="auto" w:fill="FFFFFF"/>
        </w:rPr>
        <w:t xml:space="preserve"> Саме Ваша наполеглива праця, добросовісне служіння справі, невтомний творчий пошук і високий професіоналізм допомагають молодому поколінню обрати свій життєвий шлях. Передаючи кожній молодій людині безцінні знання для високої освіченості, духовності, Ви стимулюєте молодь до прагнення змінювати на краще своє життя і долю своєї країни,  ставати справжніми фахівцями своєї справи.</w:t>
      </w:r>
      <w:r w:rsidRPr="002D40CE">
        <w:rPr>
          <w:sz w:val="28"/>
          <w:szCs w:val="28"/>
        </w:rPr>
        <w:t xml:space="preserve"> Сучасне покоління науково-педагогічних працівників, молодих вчених, докторантів, аспірантів, здобувачів вищої освіти Університету гідно продовжує славні традиції своїх попередників.</w:t>
      </w:r>
    </w:p>
    <w:p w:rsidR="006440C5" w:rsidRPr="002D40CE" w:rsidRDefault="006440C5" w:rsidP="00D50715">
      <w:pPr>
        <w:spacing w:line="240" w:lineRule="auto"/>
        <w:ind w:firstLine="709"/>
        <w:jc w:val="both"/>
        <w:rPr>
          <w:rFonts w:ascii="Times New Roman" w:hAnsi="Times New Roman" w:cs="Times New Roman"/>
          <w:sz w:val="28"/>
          <w:szCs w:val="28"/>
        </w:rPr>
      </w:pPr>
      <w:r w:rsidRPr="002D40CE">
        <w:rPr>
          <w:rFonts w:ascii="Times New Roman" w:hAnsi="Times New Roman" w:cs="Times New Roman"/>
          <w:sz w:val="28"/>
          <w:szCs w:val="28"/>
        </w:rPr>
        <w:t>Щиро дякую кожному з Вас за формування неповторної університетської атмосфери, створення середовища академічної толерантності та поваги до гідності людини,</w:t>
      </w:r>
      <w:r w:rsidRPr="002D40CE">
        <w:rPr>
          <w:rFonts w:ascii="Times New Roman" w:hAnsi="Times New Roman" w:cs="Times New Roman"/>
          <w:sz w:val="28"/>
          <w:szCs w:val="28"/>
          <w:shd w:val="clear" w:color="auto" w:fill="FFFFFF"/>
        </w:rPr>
        <w:t xml:space="preserve"> творчу, самовіддану працю, відповідальне ставлення до свого покликання, наукові здобутки та педагогічну майстерність!</w:t>
      </w:r>
    </w:p>
    <w:p w:rsidR="006440C5" w:rsidRPr="002D40CE" w:rsidRDefault="006440C5" w:rsidP="00D50715">
      <w:pPr>
        <w:pStyle w:val="aa"/>
        <w:shd w:val="clear" w:color="auto" w:fill="FFFFFF"/>
        <w:spacing w:before="0" w:beforeAutospacing="0" w:after="0" w:afterAutospacing="0"/>
        <w:ind w:firstLine="709"/>
        <w:jc w:val="both"/>
        <w:rPr>
          <w:sz w:val="28"/>
          <w:szCs w:val="28"/>
        </w:rPr>
      </w:pPr>
      <w:r w:rsidRPr="002D40CE">
        <w:rPr>
          <w:sz w:val="28"/>
          <w:szCs w:val="28"/>
        </w:rPr>
        <w:t>Маю надію, що підготовлений колективом авторів «Путівник науковця» стане дороговказом університетській науковій спільно</w:t>
      </w:r>
      <w:r w:rsidR="00262595">
        <w:rPr>
          <w:sz w:val="28"/>
          <w:szCs w:val="28"/>
        </w:rPr>
        <w:t>ти</w:t>
      </w:r>
      <w:r w:rsidRPr="002D40CE">
        <w:rPr>
          <w:sz w:val="28"/>
          <w:szCs w:val="28"/>
        </w:rPr>
        <w:t xml:space="preserve"> у підготовці наукових праць, дисертаційних досліджень та проведення плідних наукових </w:t>
      </w:r>
      <w:r w:rsidR="00262595">
        <w:rPr>
          <w:sz w:val="28"/>
          <w:szCs w:val="28"/>
        </w:rPr>
        <w:t>пошуків</w:t>
      </w:r>
      <w:r w:rsidRPr="002D40CE">
        <w:rPr>
          <w:sz w:val="28"/>
          <w:szCs w:val="28"/>
        </w:rPr>
        <w:t>, розробки і реалізації актуальних для української економіки інноваційних проектів.</w:t>
      </w:r>
    </w:p>
    <w:p w:rsidR="006440C5" w:rsidRPr="002D40CE" w:rsidRDefault="006440C5" w:rsidP="00D50715">
      <w:pPr>
        <w:ind w:left="-284" w:firstLine="568"/>
        <w:jc w:val="both"/>
        <w:rPr>
          <w:rFonts w:ascii="Times New Roman" w:hAnsi="Times New Roman" w:cs="Times New Roman"/>
          <w:sz w:val="28"/>
          <w:szCs w:val="28"/>
        </w:rPr>
      </w:pPr>
    </w:p>
    <w:p w:rsidR="006440C5" w:rsidRPr="002D40CE" w:rsidRDefault="006440C5" w:rsidP="00D50715">
      <w:pPr>
        <w:ind w:left="-284" w:firstLine="568"/>
        <w:jc w:val="both"/>
        <w:rPr>
          <w:rFonts w:ascii="Times New Roman" w:hAnsi="Times New Roman" w:cs="Times New Roman"/>
          <w:sz w:val="28"/>
          <w:szCs w:val="28"/>
        </w:rPr>
      </w:pPr>
    </w:p>
    <w:p w:rsidR="006440C5" w:rsidRDefault="006440C5" w:rsidP="00D50715">
      <w:pPr>
        <w:ind w:left="-284" w:firstLine="568"/>
        <w:jc w:val="both"/>
        <w:rPr>
          <w:rFonts w:ascii="Times New Roman" w:hAnsi="Times New Roman" w:cs="Times New Roman"/>
          <w:b/>
          <w:sz w:val="28"/>
          <w:szCs w:val="28"/>
        </w:rPr>
      </w:pPr>
      <w:r w:rsidRPr="002D40CE">
        <w:rPr>
          <w:rFonts w:ascii="Times New Roman" w:hAnsi="Times New Roman" w:cs="Times New Roman"/>
          <w:b/>
          <w:sz w:val="28"/>
          <w:szCs w:val="28"/>
        </w:rPr>
        <w:t>З глибокою повагою</w:t>
      </w:r>
    </w:p>
    <w:p w:rsidR="00262595" w:rsidRPr="002D40CE" w:rsidRDefault="00262595" w:rsidP="00D50715">
      <w:pPr>
        <w:ind w:left="-284" w:firstLine="568"/>
        <w:jc w:val="both"/>
        <w:rPr>
          <w:rFonts w:ascii="Times New Roman" w:hAnsi="Times New Roman" w:cs="Times New Roman"/>
          <w:b/>
          <w:sz w:val="28"/>
          <w:szCs w:val="28"/>
        </w:rPr>
      </w:pPr>
    </w:p>
    <w:p w:rsidR="006440C5" w:rsidRPr="002D40CE" w:rsidRDefault="006440C5" w:rsidP="00D50715">
      <w:pPr>
        <w:ind w:left="-284" w:firstLine="568"/>
        <w:jc w:val="both"/>
        <w:rPr>
          <w:rFonts w:ascii="Times New Roman" w:hAnsi="Times New Roman" w:cs="Times New Roman"/>
          <w:b/>
          <w:sz w:val="28"/>
          <w:szCs w:val="28"/>
        </w:rPr>
      </w:pPr>
      <w:r w:rsidRPr="002D40CE">
        <w:rPr>
          <w:rFonts w:ascii="Times New Roman" w:hAnsi="Times New Roman" w:cs="Times New Roman"/>
          <w:b/>
          <w:sz w:val="28"/>
          <w:szCs w:val="28"/>
        </w:rPr>
        <w:t>ректор університету                                                              Олег Омельчук</w:t>
      </w:r>
    </w:p>
    <w:p w:rsidR="006440C5" w:rsidRPr="002D40CE" w:rsidRDefault="006440C5" w:rsidP="00D50715">
      <w:pPr>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sz w:val="24"/>
          <w:szCs w:val="24"/>
          <w:highlight w:val="green"/>
        </w:rPr>
        <w:br w:type="page"/>
      </w:r>
    </w:p>
    <w:p w:rsidR="00EF4398" w:rsidRPr="002D40CE" w:rsidRDefault="00FF7849" w:rsidP="00D50715">
      <w:pPr>
        <w:pStyle w:val="10"/>
        <w:spacing w:before="240" w:line="240" w:lineRule="auto"/>
        <w:ind w:left="360"/>
        <w:jc w:val="center"/>
        <w:rPr>
          <w:rFonts w:ascii="Times New Roman" w:eastAsia="Times New Roman" w:hAnsi="Times New Roman" w:cs="Times New Roman"/>
          <w:b/>
          <w:caps/>
          <w:sz w:val="26"/>
          <w:szCs w:val="26"/>
          <w:u w:val="single"/>
        </w:rPr>
      </w:pPr>
      <w:r w:rsidRPr="002D40CE">
        <w:rPr>
          <w:rFonts w:ascii="Times New Roman" w:eastAsia="Times New Roman" w:hAnsi="Times New Roman" w:cs="Times New Roman"/>
          <w:b/>
          <w:caps/>
          <w:sz w:val="26"/>
          <w:szCs w:val="26"/>
        </w:rPr>
        <w:lastRenderedPageBreak/>
        <w:t>1</w:t>
      </w:r>
      <w:r w:rsidR="00D97D1F" w:rsidRPr="002D40CE">
        <w:rPr>
          <w:rFonts w:ascii="Times New Roman" w:eastAsia="Times New Roman" w:hAnsi="Times New Roman" w:cs="Times New Roman"/>
          <w:b/>
          <w:caps/>
          <w:sz w:val="26"/>
          <w:szCs w:val="26"/>
        </w:rPr>
        <w:t>.</w:t>
      </w:r>
      <w:r w:rsidR="00D97D1F" w:rsidRPr="002D40CE">
        <w:rPr>
          <w:rFonts w:ascii="Times New Roman" w:eastAsia="Times New Roman" w:hAnsi="Times New Roman" w:cs="Times New Roman"/>
          <w:caps/>
          <w:sz w:val="26"/>
          <w:szCs w:val="26"/>
        </w:rPr>
        <w:tab/>
      </w:r>
      <w:r w:rsidR="00D97D1F" w:rsidRPr="002D40CE">
        <w:rPr>
          <w:rFonts w:ascii="Times New Roman" w:eastAsia="Times New Roman" w:hAnsi="Times New Roman" w:cs="Times New Roman"/>
          <w:b/>
          <w:caps/>
          <w:sz w:val="26"/>
          <w:szCs w:val="26"/>
        </w:rPr>
        <w:t>Пріоритети діяльності науковця Університету</w:t>
      </w:r>
    </w:p>
    <w:p w:rsidR="006440C5" w:rsidRPr="002D40CE" w:rsidRDefault="00FF7849" w:rsidP="00FF7849">
      <w:pPr>
        <w:pStyle w:val="10"/>
        <w:numPr>
          <w:ilvl w:val="1"/>
          <w:numId w:val="26"/>
        </w:numPr>
        <w:spacing w:before="240" w:line="240" w:lineRule="auto"/>
        <w:jc w:val="both"/>
        <w:rPr>
          <w:rFonts w:ascii="Times New Roman" w:eastAsia="Times New Roman" w:hAnsi="Times New Roman" w:cs="Times New Roman"/>
          <w:b/>
          <w:i/>
          <w:sz w:val="24"/>
          <w:szCs w:val="24"/>
          <w:u w:val="single"/>
        </w:rPr>
      </w:pPr>
      <w:r w:rsidRPr="002D40CE">
        <w:rPr>
          <w:rFonts w:ascii="Times New Roman" w:eastAsia="Times New Roman" w:hAnsi="Times New Roman" w:cs="Times New Roman"/>
          <w:b/>
          <w:i/>
          <w:sz w:val="24"/>
          <w:szCs w:val="24"/>
          <w:u w:val="single"/>
        </w:rPr>
        <w:t xml:space="preserve"> П</w:t>
      </w:r>
      <w:r w:rsidR="00596AFB" w:rsidRPr="002D40CE">
        <w:rPr>
          <w:rFonts w:ascii="Times New Roman" w:eastAsia="Times New Roman" w:hAnsi="Times New Roman" w:cs="Times New Roman"/>
          <w:b/>
          <w:i/>
          <w:sz w:val="24"/>
          <w:szCs w:val="24"/>
          <w:u w:val="single"/>
        </w:rPr>
        <w:t>ріоритетні напрямки наукових досліджень</w:t>
      </w:r>
    </w:p>
    <w:p w:rsidR="00596AFB" w:rsidRPr="002D40CE" w:rsidRDefault="00596AFB" w:rsidP="00D50715">
      <w:pPr>
        <w:spacing w:line="240" w:lineRule="auto"/>
        <w:jc w:val="center"/>
        <w:rPr>
          <w:rFonts w:ascii="Times New Roman" w:eastAsia="Times New Roman" w:hAnsi="Times New Roman" w:cs="Times New Roman"/>
          <w:b/>
          <w:bCs/>
          <w:sz w:val="24"/>
          <w:szCs w:val="24"/>
        </w:rPr>
      </w:pPr>
    </w:p>
    <w:p w:rsidR="00596AFB" w:rsidRPr="002D40CE" w:rsidRDefault="00596AFB" w:rsidP="00F23014">
      <w:pPr>
        <w:spacing w:line="240" w:lineRule="auto"/>
        <w:ind w:firstLine="426"/>
        <w:jc w:val="both"/>
        <w:rPr>
          <w:rFonts w:ascii="Calibri" w:eastAsia="Times New Roman" w:hAnsi="Calibri" w:cs="Calibri"/>
        </w:rPr>
      </w:pPr>
      <w:r w:rsidRPr="002D40CE">
        <w:rPr>
          <w:rFonts w:ascii="Times New Roman" w:eastAsia="Times New Roman" w:hAnsi="Times New Roman" w:cs="Times New Roman"/>
          <w:b/>
          <w:bCs/>
          <w:sz w:val="24"/>
          <w:szCs w:val="24"/>
        </w:rPr>
        <w:t>Загальноуніверситетська наукова тема:</w:t>
      </w:r>
      <w:r w:rsidRPr="002D40CE">
        <w:rPr>
          <w:rFonts w:ascii="Times New Roman" w:eastAsia="Times New Roman" w:hAnsi="Times New Roman" w:cs="Times New Roman"/>
          <w:sz w:val="24"/>
          <w:szCs w:val="24"/>
        </w:rPr>
        <w:t>«Управлінські та правові засади забезпечення сталого розвитку Українияк європейської держави» (номер державної реєстрації 0108U008927)</w:t>
      </w:r>
      <w:r w:rsidR="00FF7849" w:rsidRPr="002D40CE">
        <w:rPr>
          <w:rFonts w:ascii="Times New Roman" w:eastAsia="Times New Roman" w:hAnsi="Times New Roman" w:cs="Times New Roman"/>
          <w:sz w:val="24"/>
          <w:szCs w:val="24"/>
        </w:rPr>
        <w:t>.</w:t>
      </w:r>
    </w:p>
    <w:p w:rsidR="00596AFB" w:rsidRPr="002D40CE" w:rsidRDefault="00596AFB" w:rsidP="00D50715">
      <w:pPr>
        <w:spacing w:line="240" w:lineRule="auto"/>
        <w:jc w:val="center"/>
        <w:rPr>
          <w:rFonts w:ascii="Calibri" w:eastAsia="Times New Roman" w:hAnsi="Calibri" w:cs="Calibri"/>
        </w:rPr>
      </w:pPr>
      <w:r w:rsidRPr="002D40CE">
        <w:rPr>
          <w:rFonts w:ascii="Times New Roman" w:eastAsia="Times New Roman" w:hAnsi="Times New Roman" w:cs="Times New Roman"/>
          <w:sz w:val="24"/>
          <w:szCs w:val="24"/>
        </w:rPr>
        <w:t> </w:t>
      </w:r>
    </w:p>
    <w:tbl>
      <w:tblPr>
        <w:tblW w:w="10227" w:type="dxa"/>
        <w:jc w:val="center"/>
        <w:tblCellMar>
          <w:left w:w="0" w:type="dxa"/>
          <w:right w:w="0" w:type="dxa"/>
        </w:tblCellMar>
        <w:tblLook w:val="04A0"/>
      </w:tblPr>
      <w:tblGrid>
        <w:gridCol w:w="3788"/>
        <w:gridCol w:w="368"/>
        <w:gridCol w:w="6011"/>
        <w:gridCol w:w="60"/>
      </w:tblGrid>
      <w:tr w:rsidR="00596AFB" w:rsidRPr="002D40CE" w:rsidTr="00F23014">
        <w:trPr>
          <w:jc w:val="center"/>
        </w:trPr>
        <w:tc>
          <w:tcPr>
            <w:tcW w:w="4156"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D50715">
            <w:pPr>
              <w:spacing w:after="200" w:line="240" w:lineRule="auto"/>
              <w:jc w:val="center"/>
              <w:rPr>
                <w:rFonts w:ascii="Calibri" w:eastAsia="Times New Roman" w:hAnsi="Calibri" w:cs="Calibri"/>
              </w:rPr>
            </w:pPr>
          </w:p>
        </w:tc>
        <w:tc>
          <w:tcPr>
            <w:tcW w:w="6071"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D50715">
            <w:pPr>
              <w:spacing w:after="200" w:line="240" w:lineRule="auto"/>
              <w:jc w:val="center"/>
              <w:rPr>
                <w:rFonts w:ascii="Calibri" w:eastAsia="Times New Roman" w:hAnsi="Calibri" w:cs="Calibri"/>
              </w:rPr>
            </w:pPr>
          </w:p>
        </w:tc>
      </w:tr>
      <w:tr w:rsidR="00F23014" w:rsidRPr="002D40CE" w:rsidTr="00F23014">
        <w:trPr>
          <w:trHeight w:val="319"/>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F23014" w:rsidRPr="002D40CE" w:rsidRDefault="00F23014" w:rsidP="00C7307C">
            <w:pPr>
              <w:spacing w:line="240" w:lineRule="auto"/>
              <w:jc w:val="center"/>
              <w:rPr>
                <w:rFonts w:ascii="Calibri" w:eastAsia="Times New Roman" w:hAnsi="Calibri" w:cs="Calibri"/>
              </w:rPr>
            </w:pPr>
            <w:r w:rsidRPr="002D40CE">
              <w:rPr>
                <w:rFonts w:ascii="Times New Roman" w:eastAsia="Times New Roman" w:hAnsi="Times New Roman" w:cs="Times New Roman"/>
                <w:sz w:val="24"/>
                <w:szCs w:val="24"/>
              </w:rPr>
              <w:t> </w:t>
            </w:r>
            <w:r w:rsidRPr="002D40CE">
              <w:rPr>
                <w:rFonts w:ascii="Times New Roman" w:eastAsia="Times New Roman" w:hAnsi="Times New Roman" w:cs="Times New Roman"/>
                <w:b/>
                <w:bCs/>
                <w:sz w:val="24"/>
                <w:szCs w:val="24"/>
              </w:rPr>
              <w:t>Назва кафедри</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F23014" w:rsidRPr="002D40CE" w:rsidRDefault="00F23014" w:rsidP="00C7307C">
            <w:pPr>
              <w:spacing w:line="240" w:lineRule="auto"/>
              <w:jc w:val="center"/>
              <w:rPr>
                <w:rFonts w:ascii="Calibri" w:eastAsia="Times New Roman" w:hAnsi="Calibri" w:cs="Calibri"/>
              </w:rPr>
            </w:pPr>
            <w:r w:rsidRPr="002D40CE">
              <w:rPr>
                <w:rFonts w:ascii="Times New Roman" w:eastAsia="Times New Roman" w:hAnsi="Times New Roman" w:cs="Times New Roman"/>
                <w:b/>
                <w:bCs/>
                <w:sz w:val="24"/>
                <w:szCs w:val="24"/>
              </w:rPr>
              <w:t>Наукова тема кафедри</w:t>
            </w:r>
          </w:p>
        </w:tc>
        <w:tc>
          <w:tcPr>
            <w:tcW w:w="60" w:type="dxa"/>
            <w:tcBorders>
              <w:top w:val="nil"/>
              <w:left w:val="nil"/>
              <w:bottom w:val="nil"/>
              <w:right w:val="nil"/>
            </w:tcBorders>
            <w:vAlign w:val="center"/>
            <w:hideMark/>
          </w:tcPr>
          <w:p w:rsidR="00F23014" w:rsidRPr="002D40CE" w:rsidRDefault="00F23014" w:rsidP="00D50715">
            <w:pPr>
              <w:spacing w:line="253" w:lineRule="atLeast"/>
              <w:rPr>
                <w:rFonts w:ascii="Calibri" w:eastAsia="Times New Roman" w:hAnsi="Calibri" w:cs="Calibri"/>
              </w:rPr>
            </w:pPr>
            <w:r w:rsidRPr="002D40CE">
              <w:rPr>
                <w:rFonts w:ascii="Calibri" w:eastAsia="Times New Roman" w:hAnsi="Calibri" w:cs="Calibri"/>
              </w:rPr>
              <w:t> </w:t>
            </w:r>
          </w:p>
        </w:tc>
      </w:tr>
      <w:tr w:rsidR="00F23014"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F23014" w:rsidRPr="002D40CE" w:rsidRDefault="00F23014"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теорії та історії держави і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F23014" w:rsidRPr="002D40CE" w:rsidRDefault="00F23014"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Теоретико-історичні проблеми розвитку держави і права</w:t>
            </w:r>
          </w:p>
          <w:p w:rsidR="00F23014" w:rsidRPr="002D40CE" w:rsidRDefault="00F23014"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000104)</w:t>
            </w:r>
          </w:p>
        </w:tc>
        <w:tc>
          <w:tcPr>
            <w:tcW w:w="60" w:type="dxa"/>
            <w:tcBorders>
              <w:top w:val="nil"/>
              <w:left w:val="nil"/>
              <w:bottom w:val="nil"/>
              <w:right w:val="nil"/>
            </w:tcBorders>
            <w:vAlign w:val="center"/>
            <w:hideMark/>
          </w:tcPr>
          <w:p w:rsidR="00F23014" w:rsidRPr="002D40CE" w:rsidRDefault="00F23014" w:rsidP="00D50715">
            <w:pPr>
              <w:spacing w:after="200" w:line="253" w:lineRule="atLeast"/>
              <w:rPr>
                <w:rFonts w:ascii="Calibri" w:eastAsia="Times New Roman" w:hAnsi="Calibri" w:cs="Calibri"/>
              </w:rPr>
            </w:pP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конституційного, адміністративного та фінансового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pacing w:val="-2"/>
                <w:sz w:val="24"/>
                <w:szCs w:val="24"/>
              </w:rPr>
              <w:t>Правові засади організації та здійснення публічної влади</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цивільного права та процесу</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F23014" w:rsidRPr="002D40CE" w:rsidRDefault="00596AFB" w:rsidP="00F23014">
            <w:pPr>
              <w:spacing w:line="240" w:lineRule="auto"/>
              <w:ind w:right="35"/>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Актуальні питання правового регулювання особистих немайнових та майнових відносин у контексті приведення законодавства України до європейських стандартів</w:t>
            </w:r>
          </w:p>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000105)</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міжнародного та європейського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Правове забезпечення розбудови сталої демократії в контексті взаємодії національного, європейського та міжнародного правопорядків</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трудового, земельного та господарського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Правове забезпечення реалізації державної політики у трудових, екологічних та господарських правовідносинах</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кримінального права та процесу</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Забезпечення прав людини у сфері боротьби зі злочинністю</w:t>
            </w: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000106)</w:t>
            </w:r>
          </w:p>
        </w:tc>
        <w:tc>
          <w:tcPr>
            <w:tcW w:w="60" w:type="dxa"/>
            <w:tcBorders>
              <w:top w:val="nil"/>
              <w:left w:val="nil"/>
              <w:bottom w:val="nil"/>
              <w:right w:val="nil"/>
            </w:tcBorders>
            <w:vAlign w:val="center"/>
            <w:hideMark/>
          </w:tcPr>
          <w:p w:rsidR="00596AFB" w:rsidRPr="002D40CE" w:rsidRDefault="00596AFB" w:rsidP="00D50715">
            <w:pPr>
              <w:spacing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публічного управління та адміністрування</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Шляхи удосконалення механізмів публічного управління та адміністрування в сфері національної безпеки в умовах євроінтеграції</w:t>
            </w:r>
            <w:r w:rsidRPr="002D40CE">
              <w:rPr>
                <w:rFonts w:ascii="Times New Roman" w:eastAsia="Times New Roman" w:hAnsi="Times New Roman" w:cs="Times New Roman"/>
                <w:i/>
                <w:iCs/>
                <w:sz w:val="24"/>
                <w:szCs w:val="24"/>
              </w:rPr>
              <w:t>(номер державної реєстрації 0120U104417)</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vMerge w:val="restar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менеджменту, економічної теорії та фінансів</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Проблеми переходу до інноваційно-інвестиційної моделі економічного зростання в умовах ринкової економіки</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vMerge/>
            <w:tcBorders>
              <w:top w:val="nil"/>
              <w:left w:val="single" w:sz="8" w:space="0" w:color="auto"/>
              <w:bottom w:val="single" w:sz="8" w:space="0" w:color="auto"/>
              <w:right w:val="single" w:sz="8" w:space="0" w:color="auto"/>
            </w:tcBorders>
            <w:vAlign w:val="center"/>
            <w:hideMark/>
          </w:tcPr>
          <w:p w:rsidR="00596AFB" w:rsidRPr="002D40CE" w:rsidRDefault="00596AFB" w:rsidP="00F23014">
            <w:pPr>
              <w:spacing w:line="240" w:lineRule="auto"/>
              <w:ind w:right="177"/>
              <w:jc w:val="both"/>
              <w:rPr>
                <w:rFonts w:ascii="Calibri" w:eastAsia="Times New Roman" w:hAnsi="Calibri" w:cs="Calibri"/>
                <w:i/>
              </w:rPr>
            </w:pP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Механізми управління підприємствами та установами у системі державного регулювання національної економіки</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vMerge/>
            <w:tcBorders>
              <w:top w:val="nil"/>
              <w:left w:val="single" w:sz="8" w:space="0" w:color="auto"/>
              <w:bottom w:val="single" w:sz="8" w:space="0" w:color="auto"/>
              <w:right w:val="single" w:sz="8" w:space="0" w:color="auto"/>
            </w:tcBorders>
            <w:vAlign w:val="center"/>
            <w:hideMark/>
          </w:tcPr>
          <w:p w:rsidR="00596AFB" w:rsidRPr="002D40CE" w:rsidRDefault="00596AFB" w:rsidP="00F23014">
            <w:pPr>
              <w:spacing w:line="240" w:lineRule="auto"/>
              <w:ind w:right="177"/>
              <w:jc w:val="both"/>
              <w:rPr>
                <w:rFonts w:ascii="Calibri" w:eastAsia="Times New Roman" w:hAnsi="Calibri" w:cs="Calibri"/>
                <w:i/>
              </w:rPr>
            </w:pP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Фінансово-управлінські моделі та стратегії стабільного розвитку бізнесу в умовах глобальної турбулентності</w:t>
            </w:r>
          </w:p>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0120U104161)</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математики, статистики та інформаційних технологій</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F23014" w:rsidRPr="002D40CE" w:rsidRDefault="00596AFB" w:rsidP="00F23014">
            <w:pPr>
              <w:spacing w:line="240" w:lineRule="auto"/>
              <w:ind w:right="35"/>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Статистичні методи аналізу соціально-економічного розвитку регіонів</w:t>
            </w:r>
          </w:p>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000107)</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мовознавства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Актуальні проблеми сучасних лінгвістичних досліджень та застосування інноваційних технологій викладання української та іноземних мов у ЗВО як складові комплексу підготовки майбутніх фахівців</w:t>
            </w:r>
          </w:p>
        </w:tc>
        <w:tc>
          <w:tcPr>
            <w:tcW w:w="60" w:type="dxa"/>
            <w:tcBorders>
              <w:top w:val="nil"/>
              <w:left w:val="nil"/>
              <w:bottom w:val="nil"/>
              <w:right w:val="nil"/>
            </w:tcBorders>
            <w:vAlign w:val="center"/>
            <w:hideMark/>
          </w:tcPr>
          <w:p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філософії, соціально-гуманітарних наук та фізичного виховання</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Проблема трансформації суспільних відносин в умовах розбудови громадянського суспільства в Україні</w:t>
            </w:r>
          </w:p>
        </w:tc>
        <w:tc>
          <w:tcPr>
            <w:tcW w:w="0" w:type="auto"/>
            <w:vAlign w:val="center"/>
            <w:hideMark/>
          </w:tcPr>
          <w:p w:rsidR="00596AFB" w:rsidRPr="002D40CE" w:rsidRDefault="00596AFB" w:rsidP="00D50715">
            <w:pPr>
              <w:spacing w:line="240" w:lineRule="auto"/>
              <w:rPr>
                <w:rFonts w:ascii="Times New Roman" w:eastAsia="Times New Roman" w:hAnsi="Times New Roman" w:cs="Times New Roman"/>
                <w:sz w:val="20"/>
                <w:szCs w:val="20"/>
              </w:rPr>
            </w:pPr>
          </w:p>
        </w:tc>
      </w:tr>
    </w:tbl>
    <w:p w:rsidR="00EF4398" w:rsidRPr="002D40CE" w:rsidRDefault="00FF7849" w:rsidP="00FF7849">
      <w:pPr>
        <w:pStyle w:val="10"/>
        <w:spacing w:before="240" w:line="240" w:lineRule="auto"/>
        <w:ind w:firstLine="851"/>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lang w:val="ru-RU"/>
        </w:rPr>
        <w:lastRenderedPageBreak/>
        <w:t>1.2.</w:t>
      </w:r>
      <w:r w:rsidR="00D97D1F" w:rsidRPr="002D40CE">
        <w:rPr>
          <w:rFonts w:ascii="Times New Roman" w:eastAsia="Times New Roman" w:hAnsi="Times New Roman" w:cs="Times New Roman"/>
          <w:b/>
          <w:i/>
          <w:sz w:val="24"/>
          <w:szCs w:val="24"/>
          <w:u w:val="single"/>
          <w:lang w:val="ru-RU"/>
        </w:rPr>
        <w:t xml:space="preserve">Публікаційна активність науковця </w:t>
      </w:r>
    </w:p>
    <w:p w:rsidR="00EF4398" w:rsidRPr="002D40CE" w:rsidRDefault="00D97D1F" w:rsidP="00D50715">
      <w:pPr>
        <w:pStyle w:val="10"/>
        <w:spacing w:before="240" w:line="240" w:lineRule="auto"/>
        <w:jc w:val="center"/>
        <w:rPr>
          <w:rFonts w:ascii="Times New Roman" w:eastAsia="Times New Roman" w:hAnsi="Times New Roman" w:cs="Times New Roman"/>
          <w:b/>
          <w:sz w:val="24"/>
          <w:szCs w:val="24"/>
          <w:highlight w:val="green"/>
          <w:lang w:val="ru-RU"/>
        </w:rPr>
      </w:pPr>
      <w:r w:rsidRPr="002D40CE">
        <w:rPr>
          <w:rFonts w:ascii="Times New Roman" w:eastAsia="Times New Roman" w:hAnsi="Times New Roman" w:cs="Times New Roman"/>
          <w:b/>
          <w:sz w:val="24"/>
          <w:szCs w:val="24"/>
          <w:lang w:val="ru-RU"/>
        </w:rPr>
        <w:t>Фахові видання України</w:t>
      </w:r>
    </w:p>
    <w:p w:rsidR="00EF4398" w:rsidRPr="002D40CE" w:rsidRDefault="00EF4398" w:rsidP="00D50715">
      <w:pPr>
        <w:pStyle w:val="10"/>
        <w:spacing w:line="240" w:lineRule="auto"/>
        <w:jc w:val="both"/>
        <w:rPr>
          <w:rFonts w:ascii="Times New Roman" w:eastAsia="Times New Roman" w:hAnsi="Times New Roman" w:cs="Times New Roman"/>
          <w:sz w:val="24"/>
          <w:szCs w:val="24"/>
          <w:lang w:val="ru-RU"/>
        </w:rPr>
      </w:pPr>
    </w:p>
    <w:p w:rsidR="00EF4398" w:rsidRPr="002D40CE" w:rsidRDefault="00D97D1F" w:rsidP="00D50715">
      <w:pPr>
        <w:pStyle w:val="10"/>
        <w:spacing w:line="240" w:lineRule="auto"/>
        <w:ind w:left="1080" w:firstLine="20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u w:val="single"/>
          <w:lang w:val="ru-RU"/>
        </w:rPr>
        <w:t>Перелік наукових фахових видань</w:t>
      </w:r>
      <w:r w:rsidR="00D50715" w:rsidRPr="002D40CE">
        <w:rPr>
          <w:rFonts w:ascii="Times New Roman" w:eastAsia="Times New Roman" w:hAnsi="Times New Roman" w:cs="Times New Roman"/>
          <w:i/>
          <w:sz w:val="24"/>
          <w:szCs w:val="24"/>
          <w:lang w:val="ru-RU"/>
        </w:rPr>
        <w:t>:</w:t>
      </w:r>
      <w:r w:rsidRPr="002D40CE">
        <w:rPr>
          <w:rFonts w:ascii="Times New Roman" w:eastAsia="Times New Roman" w:hAnsi="Times New Roman" w:cs="Times New Roman"/>
          <w:sz w:val="24"/>
          <w:szCs w:val="24"/>
        </w:rPr>
        <w:t>https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mon</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gov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nauka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nauka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atestaciya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kadriv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vishoyi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kvalifikaciyi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naukovi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fahovi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vidannya</w:t>
      </w:r>
    </w:p>
    <w:p w:rsidR="009B1791" w:rsidRPr="002D40CE" w:rsidRDefault="00D97D1F" w:rsidP="009B1791">
      <w:pPr>
        <w:pStyle w:val="10"/>
        <w:spacing w:line="240" w:lineRule="auto"/>
        <w:ind w:left="1080" w:firstLine="20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u w:val="single"/>
          <w:lang w:val="ru-RU"/>
        </w:rPr>
        <w:t>Реєстр наукових фахових видань</w:t>
      </w:r>
      <w:r w:rsidR="00D50715" w:rsidRPr="002D40CE">
        <w:rPr>
          <w:rFonts w:ascii="Times New Roman" w:eastAsia="Times New Roman" w:hAnsi="Times New Roman" w:cs="Times New Roman"/>
          <w:i/>
          <w:sz w:val="24"/>
          <w:szCs w:val="24"/>
          <w:lang w:val="ru-RU"/>
        </w:rPr>
        <w:t>:</w:t>
      </w:r>
      <w:r w:rsidRPr="002D40CE">
        <w:rPr>
          <w:rFonts w:ascii="Times New Roman" w:eastAsia="Times New Roman" w:hAnsi="Times New Roman" w:cs="Times New Roman"/>
          <w:sz w:val="24"/>
          <w:szCs w:val="24"/>
        </w:rPr>
        <w:t>http</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nfv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ukrintei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lang w:val="ru-RU"/>
        </w:rPr>
        <w:tab/>
      </w:r>
    </w:p>
    <w:p w:rsidR="00FF7849" w:rsidRPr="002D40CE" w:rsidRDefault="00FF7849" w:rsidP="009B1791">
      <w:pPr>
        <w:pStyle w:val="10"/>
        <w:spacing w:line="240" w:lineRule="auto"/>
        <w:ind w:left="1080" w:firstLine="200"/>
        <w:jc w:val="both"/>
        <w:rPr>
          <w:rFonts w:ascii="Times New Roman" w:eastAsia="Times New Roman" w:hAnsi="Times New Roman" w:cs="Times New Roman"/>
          <w:sz w:val="24"/>
          <w:szCs w:val="24"/>
          <w:lang w:val="ru-RU"/>
        </w:rPr>
      </w:pPr>
    </w:p>
    <w:p w:rsidR="00D50715" w:rsidRPr="002D40CE" w:rsidRDefault="00D50715" w:rsidP="009B1791">
      <w:pPr>
        <w:pStyle w:val="10"/>
        <w:spacing w:line="240" w:lineRule="auto"/>
        <w:ind w:left="1080" w:firstLine="200"/>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Міжнародні наукометричні бази даних</w:t>
      </w:r>
    </w:p>
    <w:p w:rsidR="00EF4398" w:rsidRPr="002D40CE" w:rsidRDefault="00EF4398" w:rsidP="00D50715">
      <w:pPr>
        <w:pStyle w:val="10"/>
        <w:spacing w:line="240" w:lineRule="auto"/>
        <w:ind w:left="1000"/>
        <w:jc w:val="both"/>
        <w:rPr>
          <w:rFonts w:ascii="Times New Roman" w:eastAsia="Times New Roman" w:hAnsi="Times New Roman" w:cs="Times New Roman"/>
          <w:b/>
          <w:sz w:val="24"/>
          <w:szCs w:val="24"/>
        </w:rPr>
      </w:pPr>
    </w:p>
    <w:p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extent cx="1600200" cy="723900"/>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1600200" cy="723900"/>
                    </a:xfrm>
                    <a:prstGeom prst="rect">
                      <a:avLst/>
                    </a:prstGeom>
                    <a:ln/>
                  </pic:spPr>
                </pic:pic>
              </a:graphicData>
            </a:graphic>
          </wp:inline>
        </w:drawing>
      </w:r>
      <w:r w:rsidR="00D50715" w:rsidRPr="002D40CE">
        <w:rPr>
          <w:rFonts w:ascii="Times New Roman" w:eastAsia="Times New Roman" w:hAnsi="Times New Roman" w:cs="Times New Roman"/>
          <w:noProof/>
          <w:sz w:val="24"/>
          <w:szCs w:val="24"/>
        </w:rPr>
        <w:drawing>
          <wp:inline distT="114300" distB="114300" distL="114300" distR="114300">
            <wp:extent cx="1962263" cy="1962263"/>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962263" cy="1962263"/>
                    </a:xfrm>
                    <a:prstGeom prst="rect">
                      <a:avLst/>
                    </a:prstGeom>
                    <a:ln/>
                  </pic:spPr>
                </pic:pic>
              </a:graphicData>
            </a:graphic>
          </wp:inline>
        </w:drawing>
      </w:r>
    </w:p>
    <w:p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b/>
          <w:sz w:val="24"/>
          <w:szCs w:val="24"/>
        </w:rPr>
        <w:t>Web of Science</w:t>
      </w:r>
      <w:r w:rsidRPr="002D40CE">
        <w:rPr>
          <w:rFonts w:ascii="Times New Roman" w:eastAsia="Times New Roman" w:hAnsi="Times New Roman" w:cs="Times New Roman"/>
          <w:sz w:val="24"/>
          <w:szCs w:val="24"/>
        </w:rPr>
        <w:t xml:space="preserve"> (</w:t>
      </w:r>
      <w:r w:rsidRPr="002D40CE">
        <w:rPr>
          <w:rFonts w:ascii="Times New Roman" w:eastAsia="Times New Roman" w:hAnsi="Times New Roman" w:cs="Times New Roman"/>
          <w:b/>
          <w:sz w:val="24"/>
          <w:szCs w:val="24"/>
        </w:rPr>
        <w:t>W&amp;S</w:t>
      </w:r>
      <w:r w:rsidRPr="002D40CE">
        <w:rPr>
          <w:rFonts w:ascii="Times New Roman" w:eastAsia="Times New Roman" w:hAnsi="Times New Roman" w:cs="Times New Roman"/>
          <w:sz w:val="24"/>
          <w:szCs w:val="24"/>
        </w:rPr>
        <w:t xml:space="preserve">) – наукометрична, міждисциплінарна, міжнародна пошукова Інтернет-платформа, що об’єднує реферативні БД публікацій у наукових журналах і патентів, у т.ч. бази, які враховують взаємне цитування публікацій. </w:t>
      </w:r>
      <w:r w:rsidRPr="002D40CE">
        <w:rPr>
          <w:rFonts w:ascii="Times New Roman" w:eastAsia="Times New Roman" w:hAnsi="Times New Roman" w:cs="Times New Roman"/>
          <w:b/>
          <w:sz w:val="24"/>
          <w:szCs w:val="24"/>
        </w:rPr>
        <w:t>W&amp;S</w:t>
      </w:r>
      <w:r w:rsidRPr="002D40CE">
        <w:rPr>
          <w:rFonts w:ascii="Times New Roman" w:eastAsia="Times New Roman" w:hAnsi="Times New Roman" w:cs="Times New Roman"/>
          <w:sz w:val="24"/>
          <w:szCs w:val="24"/>
        </w:rPr>
        <w:t xml:space="preserve"> охоплює матеріали з природничих, технічних, суспільних, гуманітарних наук і мистецтва. Платформа має вбудовані можливості пошуку, аналізу та управління бібліографічною інформацією.</w:t>
      </w:r>
    </w:p>
    <w:p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extent cx="1905000" cy="19050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a:stretch>
                      <a:fillRect/>
                    </a:stretch>
                  </pic:blipFill>
                  <pic:spPr>
                    <a:xfrm>
                      <a:off x="0" y="0"/>
                      <a:ext cx="1905000" cy="1905000"/>
                    </a:xfrm>
                    <a:prstGeom prst="rect">
                      <a:avLst/>
                    </a:prstGeom>
                    <a:ln/>
                  </pic:spPr>
                </pic:pic>
              </a:graphicData>
            </a:graphic>
          </wp:inline>
        </w:drawing>
      </w:r>
      <w:r w:rsidRPr="002D40CE">
        <w:rPr>
          <w:rFonts w:ascii="Times New Roman" w:eastAsia="Times New Roman" w:hAnsi="Times New Roman" w:cs="Times New Roman"/>
          <w:sz w:val="24"/>
          <w:szCs w:val="24"/>
        </w:rPr>
        <w:t xml:space="preserve">Розміщується на пошуковій платформі </w:t>
      </w:r>
      <w:r w:rsidRPr="002D40CE">
        <w:rPr>
          <w:rFonts w:ascii="Times New Roman" w:eastAsia="Times New Roman" w:hAnsi="Times New Roman" w:cs="Times New Roman"/>
          <w:b/>
          <w:sz w:val="24"/>
          <w:szCs w:val="24"/>
        </w:rPr>
        <w:t>Web of Knowledge</w:t>
      </w:r>
      <w:r w:rsidRPr="002D40CE">
        <w:rPr>
          <w:rFonts w:ascii="Times New Roman" w:eastAsia="Times New Roman" w:hAnsi="Times New Roman" w:cs="Times New Roman"/>
          <w:sz w:val="24"/>
          <w:szCs w:val="24"/>
        </w:rPr>
        <w:t>, яка належить компанії Clarivate Analytics.</w:t>
      </w:r>
    </w:p>
    <w:p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254 предметні категорії, &gt; 21 тис.журналів, &gt; 11,8 тис. з імпакт фактором, &gt;77 млн. документів, 59 мов, &gt; 100 тис. книг &gt; 200 тис. матеріалів конференцій.</w:t>
      </w:r>
    </w:p>
    <w:p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lastRenderedPageBreak/>
        <w:drawing>
          <wp:inline distT="114300" distB="114300" distL="114300" distR="114300">
            <wp:extent cx="1801512" cy="1801512"/>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801512" cy="1801512"/>
                    </a:xfrm>
                    <a:prstGeom prst="rect">
                      <a:avLst/>
                    </a:prstGeom>
                    <a:ln/>
                  </pic:spPr>
                </pic:pic>
              </a:graphicData>
            </a:graphic>
          </wp:inline>
        </w:drawing>
      </w:r>
      <w:r w:rsidRPr="002D40CE">
        <w:rPr>
          <w:rFonts w:ascii="Times New Roman" w:eastAsia="Times New Roman" w:hAnsi="Times New Roman" w:cs="Times New Roman"/>
          <w:b/>
          <w:sz w:val="24"/>
          <w:szCs w:val="24"/>
        </w:rPr>
        <w:t>Masterjournallist</w:t>
      </w:r>
      <w:r w:rsidRPr="002D40CE">
        <w:rPr>
          <w:rFonts w:ascii="Times New Roman" w:eastAsia="Times New Roman" w:hAnsi="Times New Roman" w:cs="Times New Roman"/>
          <w:sz w:val="24"/>
          <w:szCs w:val="24"/>
          <w:lang w:val="ru-RU"/>
        </w:rPr>
        <w:t xml:space="preserve"> – спеціальний безкоштовний інструмент пошуку наукових журналів, що індексуються </w:t>
      </w:r>
      <w:r w:rsidRPr="002D40CE">
        <w:rPr>
          <w:rFonts w:ascii="Times New Roman" w:eastAsia="Times New Roman" w:hAnsi="Times New Roman" w:cs="Times New Roman"/>
          <w:sz w:val="24"/>
          <w:szCs w:val="24"/>
        </w:rPr>
        <w:t>WOS</w:t>
      </w:r>
      <w:r w:rsidRPr="002D40CE">
        <w:rPr>
          <w:rFonts w:ascii="Times New Roman" w:eastAsia="Times New Roman" w:hAnsi="Times New Roman" w:cs="Times New Roman"/>
          <w:sz w:val="24"/>
          <w:szCs w:val="24"/>
          <w:lang w:val="ru-RU"/>
        </w:rPr>
        <w:t>. Список основних журналів оновлюється щомісячно.</w:t>
      </w:r>
    </w:p>
    <w:p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1604963" cy="1604963"/>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604963" cy="1604963"/>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extent cx="1171575" cy="485775"/>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1171575" cy="485775"/>
                    </a:xfrm>
                    <a:prstGeom prst="rect">
                      <a:avLst/>
                    </a:prstGeom>
                    <a:ln/>
                  </pic:spPr>
                </pic:pic>
              </a:graphicData>
            </a:graphic>
          </wp:inline>
        </w:drawing>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найбільша в світі мультидисциплінарна бібліографічна та реферативна база даних від транснаціональної корпорації </w:t>
      </w:r>
      <w:r w:rsidRPr="002D40CE">
        <w:rPr>
          <w:rFonts w:ascii="Times New Roman" w:eastAsia="Times New Roman" w:hAnsi="Times New Roman" w:cs="Times New Roman"/>
          <w:sz w:val="24"/>
          <w:szCs w:val="24"/>
        </w:rPr>
        <w:t>Elsevier</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b/>
          <w:sz w:val="24"/>
          <w:szCs w:val="24"/>
        </w:rPr>
        <w:t>Elsevier</w:t>
      </w:r>
      <w:r w:rsidRPr="002D40CE">
        <w:rPr>
          <w:rFonts w:ascii="Times New Roman" w:eastAsia="Times New Roman" w:hAnsi="Times New Roman" w:cs="Times New Roman"/>
          <w:sz w:val="24"/>
          <w:szCs w:val="24"/>
          <w:lang w:val="ru-RU"/>
        </w:rPr>
        <w:t xml:space="preserve"> є ведучим у світі комерційним видавцем науково-технічної інформації, що випускає більше 2000 наукових журналів. </w:t>
      </w:r>
      <w:r w:rsidRPr="002D40CE">
        <w:rPr>
          <w:rFonts w:ascii="Times New Roman" w:eastAsia="Times New Roman" w:hAnsi="Times New Roman" w:cs="Times New Roman"/>
          <w:b/>
          <w:sz w:val="24"/>
          <w:szCs w:val="24"/>
        </w:rPr>
        <w:t>Elsevier</w:t>
      </w:r>
      <w:r w:rsidRPr="002D40CE">
        <w:rPr>
          <w:rFonts w:ascii="Times New Roman" w:eastAsia="Times New Roman" w:hAnsi="Times New Roman" w:cs="Times New Roman"/>
          <w:sz w:val="24"/>
          <w:szCs w:val="24"/>
          <w:lang w:val="ru-RU"/>
        </w:rPr>
        <w:t>обслуговує науковими даними близько 4500 організацій і університетів з 180 країн світу.</w:t>
      </w:r>
    </w:p>
    <w:p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1608007" cy="1608007"/>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608007" cy="1608007"/>
                    </a:xfrm>
                    <a:prstGeom prst="rect">
                      <a:avLst/>
                    </a:prstGeom>
                    <a:ln/>
                  </pic:spPr>
                </pic:pic>
              </a:graphicData>
            </a:graphic>
          </wp:inline>
        </w:drawing>
      </w:r>
      <w:r w:rsidRPr="002D40CE">
        <w:rPr>
          <w:rFonts w:ascii="Times New Roman" w:eastAsia="Times New Roman" w:hAnsi="Times New Roman" w:cs="Times New Roman"/>
          <w:sz w:val="24"/>
          <w:szCs w:val="24"/>
          <w:lang w:val="ru-RU"/>
        </w:rPr>
        <w:t xml:space="preserve">Для перегляду </w:t>
      </w:r>
      <w:r w:rsidRPr="002D40CE">
        <w:rPr>
          <w:rFonts w:ascii="Times New Roman" w:eastAsia="Times New Roman" w:hAnsi="Times New Roman" w:cs="Times New Roman"/>
          <w:b/>
          <w:sz w:val="24"/>
          <w:szCs w:val="24"/>
          <w:lang w:val="ru-RU"/>
        </w:rPr>
        <w:t xml:space="preserve">переліку журналів, які індексуються в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завантажте сайт компанії </w:t>
      </w:r>
      <w:r w:rsidRPr="002D40CE">
        <w:rPr>
          <w:rFonts w:ascii="Times New Roman" w:eastAsia="Times New Roman" w:hAnsi="Times New Roman" w:cs="Times New Roman"/>
          <w:b/>
          <w:sz w:val="24"/>
          <w:szCs w:val="24"/>
        </w:rPr>
        <w:t>Elsevier</w:t>
      </w:r>
      <w:r w:rsidRPr="002D40CE">
        <w:rPr>
          <w:rFonts w:ascii="Times New Roman" w:eastAsia="Times New Roman" w:hAnsi="Times New Roman" w:cs="Times New Roman"/>
          <w:sz w:val="24"/>
          <w:szCs w:val="24"/>
          <w:lang w:val="ru-RU"/>
        </w:rPr>
        <w:t xml:space="preserve">, де представлений файл для скачування у форматі </w:t>
      </w:r>
      <w:r w:rsidRPr="002D40CE">
        <w:rPr>
          <w:rFonts w:ascii="Times New Roman" w:eastAsia="Times New Roman" w:hAnsi="Times New Roman" w:cs="Times New Roman"/>
          <w:sz w:val="24"/>
          <w:szCs w:val="24"/>
        </w:rPr>
        <w:t>Ex</w:t>
      </w:r>
      <w:r w:rsidRPr="002D40CE">
        <w:rPr>
          <w:rFonts w:ascii="Times New Roman" w:eastAsia="Times New Roman" w:hAnsi="Times New Roman" w:cs="Times New Roman"/>
          <w:sz w:val="24"/>
          <w:szCs w:val="24"/>
          <w:lang w:val="ru-RU"/>
        </w:rPr>
        <w:t>с</w:t>
      </w:r>
      <w:r w:rsidRPr="002D40CE">
        <w:rPr>
          <w:rFonts w:ascii="Times New Roman" w:eastAsia="Times New Roman" w:hAnsi="Times New Roman" w:cs="Times New Roman"/>
          <w:sz w:val="24"/>
          <w:szCs w:val="24"/>
        </w:rPr>
        <w:t>el</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rPr>
        <w:t>journaltitlelist</w:t>
      </w:r>
      <w:r w:rsidRPr="002D40CE">
        <w:rPr>
          <w:rFonts w:ascii="Times New Roman" w:eastAsia="Times New Roman" w:hAnsi="Times New Roman" w:cs="Times New Roman"/>
          <w:sz w:val="24"/>
          <w:szCs w:val="24"/>
          <w:lang w:val="ru-RU"/>
        </w:rPr>
        <w:t xml:space="preserve">) або відскануйте </w:t>
      </w:r>
      <w:r w:rsidRPr="002D40CE">
        <w:rPr>
          <w:rFonts w:ascii="Times New Roman" w:eastAsia="Times New Roman" w:hAnsi="Times New Roman" w:cs="Times New Roman"/>
          <w:sz w:val="24"/>
          <w:szCs w:val="24"/>
        </w:rPr>
        <w:t>QR</w:t>
      </w:r>
      <w:r w:rsidRPr="002D40CE">
        <w:rPr>
          <w:rFonts w:ascii="Times New Roman" w:eastAsia="Times New Roman" w:hAnsi="Times New Roman" w:cs="Times New Roman"/>
          <w:sz w:val="24"/>
          <w:szCs w:val="24"/>
          <w:lang w:val="ru-RU"/>
        </w:rPr>
        <w:t>-код.</w:t>
      </w:r>
    </w:p>
    <w:p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lastRenderedPageBreak/>
        <w:drawing>
          <wp:inline distT="114300" distB="114300" distL="114300" distR="114300">
            <wp:extent cx="1538368" cy="1538368"/>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1538368" cy="1538368"/>
                    </a:xfrm>
                    <a:prstGeom prst="rect">
                      <a:avLst/>
                    </a:prstGeom>
                    <a:ln/>
                  </pic:spPr>
                </pic:pic>
              </a:graphicData>
            </a:graphic>
          </wp:inline>
        </w:drawing>
      </w:r>
      <w:r w:rsidRPr="002D40CE">
        <w:rPr>
          <w:rFonts w:ascii="Times New Roman" w:eastAsia="Times New Roman" w:hAnsi="Times New Roman" w:cs="Times New Roman"/>
          <w:b/>
          <w:sz w:val="24"/>
          <w:szCs w:val="24"/>
        </w:rPr>
        <w:t>SCImagoJournal</w:t>
      </w:r>
      <w:r w:rsidRPr="002D40CE">
        <w:rPr>
          <w:rFonts w:ascii="Times New Roman" w:eastAsia="Times New Roman" w:hAnsi="Times New Roman" w:cs="Times New Roman"/>
          <w:b/>
          <w:sz w:val="24"/>
          <w:szCs w:val="24"/>
          <w:lang w:val="ru-RU"/>
        </w:rPr>
        <w:t>&amp;</w:t>
      </w:r>
      <w:r w:rsidRPr="002D40CE">
        <w:rPr>
          <w:rFonts w:ascii="Times New Roman" w:eastAsia="Times New Roman" w:hAnsi="Times New Roman" w:cs="Times New Roman"/>
          <w:b/>
          <w:sz w:val="24"/>
          <w:szCs w:val="24"/>
        </w:rPr>
        <w:t>CountryRank</w:t>
      </w:r>
      <w:r w:rsidRPr="002D40CE">
        <w:rPr>
          <w:rFonts w:ascii="Times New Roman" w:eastAsia="Times New Roman" w:hAnsi="Times New Roman" w:cs="Times New Roman"/>
          <w:sz w:val="24"/>
          <w:szCs w:val="24"/>
          <w:lang w:val="ru-RU"/>
        </w:rPr>
        <w:t xml:space="preserve"> – індикатор періодичних видань та країн на основі бази даних </w:t>
      </w:r>
      <w:r w:rsidRPr="002D40CE">
        <w:rPr>
          <w:rFonts w:ascii="Times New Roman" w:eastAsia="Times New Roman" w:hAnsi="Times New Roman" w:cs="Times New Roman"/>
          <w:sz w:val="24"/>
          <w:szCs w:val="24"/>
        </w:rPr>
        <w:t>Scopus</w:t>
      </w:r>
      <w:r w:rsidRPr="002D40CE">
        <w:rPr>
          <w:rFonts w:ascii="Times New Roman" w:eastAsia="Times New Roman" w:hAnsi="Times New Roman" w:cs="Times New Roman"/>
          <w:sz w:val="24"/>
          <w:szCs w:val="24"/>
          <w:lang w:val="ru-RU"/>
        </w:rPr>
        <w:t>, який враховує як кількість цитувань, отриманих журналом, так і важливість або престиж журналів, звідки надходять посилання.</w:t>
      </w:r>
    </w:p>
    <w:p w:rsidR="00EF4398" w:rsidRPr="002D40CE" w:rsidRDefault="00D97D1F" w:rsidP="00D50715">
      <w:pPr>
        <w:pStyle w:val="10"/>
        <w:spacing w:before="240" w:line="240" w:lineRule="auto"/>
        <w:jc w:val="center"/>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extent cx="2093175" cy="1455747"/>
            <wp:effectExtent l="0" t="0" r="0" b="0"/>
            <wp:docPr id="3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2093175" cy="1455747"/>
                    </a:xfrm>
                    <a:prstGeom prst="rect">
                      <a:avLst/>
                    </a:prstGeom>
                    <a:ln/>
                  </pic:spPr>
                </pic:pic>
              </a:graphicData>
            </a:graphic>
          </wp:inline>
        </w:drawing>
      </w:r>
    </w:p>
    <w:p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1457438" cy="1457438"/>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1457438" cy="1457438"/>
                    </a:xfrm>
                    <a:prstGeom prst="rect">
                      <a:avLst/>
                    </a:prstGeom>
                    <a:ln/>
                  </pic:spPr>
                </pic:pic>
              </a:graphicData>
            </a:graphic>
          </wp:inline>
        </w:drawing>
      </w:r>
      <w:r w:rsidRPr="002D40CE">
        <w:rPr>
          <w:rFonts w:ascii="Times New Roman" w:eastAsia="Times New Roman" w:hAnsi="Times New Roman" w:cs="Times New Roman"/>
          <w:b/>
          <w:sz w:val="24"/>
          <w:szCs w:val="24"/>
        </w:rPr>
        <w:t>IndexCopernicus</w:t>
      </w:r>
      <w:r w:rsidRPr="002D40CE">
        <w:rPr>
          <w:rFonts w:ascii="Times New Roman" w:eastAsia="Times New Roman" w:hAnsi="Times New Roman" w:cs="Times New Roman"/>
          <w:sz w:val="24"/>
          <w:szCs w:val="24"/>
          <w:lang w:val="ru-RU"/>
        </w:rPr>
        <w:t xml:space="preserve"> – наукометрична база даних для просування наукових досягнень, у тому числі наукових видань і проектів. Має кілька інструментів оцінки продуктивності. Також пропонує традиційне реферування та індексування наукових публікацій. Створена в 1999 р. в Польщі.</w:t>
      </w:r>
    </w:p>
    <w:p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ICIJournalsMasterList</w:t>
      </w:r>
      <w:r w:rsidRPr="002D40CE">
        <w:rPr>
          <w:rFonts w:ascii="Times New Roman" w:eastAsia="Times New Roman" w:hAnsi="Times New Roman" w:cs="Times New Roman"/>
          <w:sz w:val="24"/>
          <w:szCs w:val="24"/>
          <w:lang w:val="ru-RU"/>
        </w:rPr>
        <w:t xml:space="preserve"> – база даних наукових журналів в </w:t>
      </w:r>
      <w:r w:rsidRPr="002D40CE">
        <w:rPr>
          <w:rFonts w:ascii="Times New Roman" w:eastAsia="Times New Roman" w:hAnsi="Times New Roman" w:cs="Times New Roman"/>
          <w:sz w:val="24"/>
          <w:szCs w:val="24"/>
        </w:rPr>
        <w:t>IndexCopernicus</w:t>
      </w:r>
      <w:r w:rsidRPr="002D40CE">
        <w:rPr>
          <w:rFonts w:ascii="Times New Roman" w:eastAsia="Times New Roman" w:hAnsi="Times New Roman" w:cs="Times New Roman"/>
          <w:sz w:val="24"/>
          <w:szCs w:val="24"/>
          <w:lang w:val="ru-RU"/>
        </w:rPr>
        <w:t>.</w:t>
      </w:r>
    </w:p>
    <w:p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rsidR="00EF4398" w:rsidRPr="002D40CE" w:rsidRDefault="00D97D1F" w:rsidP="00D50715">
      <w:pPr>
        <w:pStyle w:val="10"/>
        <w:spacing w:before="240" w:line="240" w:lineRule="auto"/>
        <w:jc w:val="center"/>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extent cx="1971675" cy="78105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1971675" cy="781050"/>
                    </a:xfrm>
                    <a:prstGeom prst="rect">
                      <a:avLst/>
                    </a:prstGeom>
                    <a:ln/>
                  </pic:spPr>
                </pic:pic>
              </a:graphicData>
            </a:graphic>
          </wp:inline>
        </w:drawing>
      </w:r>
    </w:p>
    <w:p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lastRenderedPageBreak/>
        <w:drawing>
          <wp:inline distT="114300" distB="114300" distL="114300" distR="114300">
            <wp:extent cx="1562213" cy="1562213"/>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562213" cy="1562213"/>
                    </a:xfrm>
                    <a:prstGeom prst="rect">
                      <a:avLst/>
                    </a:prstGeom>
                    <a:ln/>
                  </pic:spPr>
                </pic:pic>
              </a:graphicData>
            </a:graphic>
          </wp:inline>
        </w:drawing>
      </w:r>
      <w:r w:rsidRPr="002D40CE">
        <w:rPr>
          <w:rFonts w:ascii="Times New Roman" w:eastAsia="Times New Roman" w:hAnsi="Times New Roman" w:cs="Times New Roman"/>
          <w:b/>
          <w:sz w:val="24"/>
          <w:szCs w:val="24"/>
        </w:rPr>
        <w:t>Google Академія або Google Scholar</w:t>
      </w:r>
      <w:r w:rsidRPr="002D40CE">
        <w:rPr>
          <w:rFonts w:ascii="Times New Roman" w:eastAsia="Times New Roman" w:hAnsi="Times New Roman" w:cs="Times New Roman"/>
          <w:sz w:val="24"/>
          <w:szCs w:val="24"/>
        </w:rPr>
        <w:t xml:space="preserve"> - академічна пошукова система та наукометричний інструмент, яка індексує повний текст наукових публікацій всіх форматів і дисциплін, що опубліковані в журналах чи зберігаються в репозиторіях або знаходяться на сайтах наукових колективів чи окремих вчених.</w:t>
      </w:r>
    </w:p>
    <w:p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extent cx="1462088" cy="1462088"/>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1462088" cy="1462088"/>
                    </a:xfrm>
                    <a:prstGeom prst="rect">
                      <a:avLst/>
                    </a:prstGeom>
                    <a:ln/>
                  </pic:spPr>
                </pic:pic>
              </a:graphicData>
            </a:graphic>
          </wp:inline>
        </w:drawing>
      </w:r>
      <w:r w:rsidRPr="002D40CE">
        <w:rPr>
          <w:rFonts w:ascii="Times New Roman" w:eastAsia="Times New Roman" w:hAnsi="Times New Roman" w:cs="Times New Roman"/>
          <w:b/>
          <w:sz w:val="24"/>
          <w:szCs w:val="24"/>
        </w:rPr>
        <w:t xml:space="preserve">Google Scholar Metrics – </w:t>
      </w:r>
      <w:r w:rsidRPr="002D40CE">
        <w:rPr>
          <w:rFonts w:ascii="Times New Roman" w:eastAsia="Times New Roman" w:hAnsi="Times New Roman" w:cs="Times New Roman"/>
          <w:sz w:val="24"/>
          <w:szCs w:val="24"/>
        </w:rPr>
        <w:t>перелік наукових видань згідно показника h-індекс.</w:t>
      </w:r>
    </w:p>
    <w:p w:rsidR="00EF4398" w:rsidRPr="002D40CE" w:rsidRDefault="00D97D1F" w:rsidP="00D50715">
      <w:pPr>
        <w:pStyle w:val="10"/>
        <w:spacing w:before="240" w:after="240" w:line="240" w:lineRule="auto"/>
        <w:jc w:val="both"/>
        <w:rPr>
          <w:rFonts w:ascii="Times New Roman" w:eastAsia="Times New Roman" w:hAnsi="Times New Roman" w:cs="Times New Roman"/>
          <w:i/>
          <w:u w:val="single"/>
        </w:rPr>
      </w:pPr>
      <w:r w:rsidRPr="002D40CE">
        <w:rPr>
          <w:rFonts w:ascii="Times New Roman" w:eastAsia="Times New Roman" w:hAnsi="Times New Roman" w:cs="Times New Roman"/>
          <w:i/>
          <w:u w:val="single"/>
        </w:rPr>
        <w:t>ПУБЛІКАЦІЙНА АКТИВНІСТЬ НАУКОВЦЯ ХУУП ІМЕНІ ЛЕОНІДА ЮЗЬКОВА</w:t>
      </w:r>
    </w:p>
    <w:p w:rsidR="00EF4398" w:rsidRPr="002D40CE" w:rsidRDefault="00D97D1F" w:rsidP="00D50715">
      <w:pPr>
        <w:pStyle w:val="10"/>
        <w:spacing w:before="240" w:after="240" w:line="240" w:lineRule="auto"/>
        <w:jc w:val="center"/>
        <w:rPr>
          <w:rFonts w:ascii="Times New Roman" w:eastAsia="Times New Roman" w:hAnsi="Times New Roman" w:cs="Times New Roman"/>
          <w:b/>
          <w:sz w:val="24"/>
          <w:szCs w:val="24"/>
          <w:u w:val="single"/>
          <w:lang w:val="ru-RU"/>
        </w:rPr>
      </w:pPr>
      <w:r w:rsidRPr="002D40CE">
        <w:rPr>
          <w:rFonts w:ascii="Times New Roman" w:eastAsia="Times New Roman" w:hAnsi="Times New Roman" w:cs="Times New Roman"/>
          <w:b/>
          <w:sz w:val="24"/>
          <w:szCs w:val="24"/>
          <w:u w:val="single"/>
          <w:lang w:val="ru-RU"/>
        </w:rPr>
        <w:t>Деталі про міжнародні наукометричні бази даних</w:t>
      </w:r>
    </w:p>
    <w:p w:rsidR="00EF4398" w:rsidRPr="002D40CE" w:rsidRDefault="00D97D1F" w:rsidP="00D50715">
      <w:pPr>
        <w:pStyle w:val="10"/>
        <w:spacing w:before="240" w:after="240" w:line="240" w:lineRule="auto"/>
        <w:jc w:val="center"/>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rPr>
        <w:t>Impact</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factor</w:t>
      </w:r>
    </w:p>
    <w:p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Impact</w:t>
      </w:r>
      <w:r w:rsidRPr="002D40CE">
        <w:rPr>
          <w:rFonts w:ascii="Times New Roman" w:eastAsia="Times New Roman" w:hAnsi="Times New Roman" w:cs="Times New Roman"/>
          <w:b/>
          <w:sz w:val="24"/>
          <w:szCs w:val="24"/>
          <w:lang w:val="ru-RU"/>
        </w:rPr>
        <w:t>-</w:t>
      </w:r>
      <w:r w:rsidRPr="002D40CE">
        <w:rPr>
          <w:rFonts w:ascii="Times New Roman" w:eastAsia="Times New Roman" w:hAnsi="Times New Roman" w:cs="Times New Roman"/>
          <w:b/>
          <w:sz w:val="24"/>
          <w:szCs w:val="24"/>
        </w:rPr>
        <w:t>factor</w:t>
      </w:r>
      <w:r w:rsidRPr="002D40CE">
        <w:rPr>
          <w:rFonts w:ascii="Times New Roman" w:eastAsia="Times New Roman" w:hAnsi="Times New Roman" w:cs="Times New Roman"/>
          <w:b/>
          <w:sz w:val="24"/>
          <w:szCs w:val="24"/>
          <w:lang w:val="ru-RU"/>
        </w:rPr>
        <w:t xml:space="preserve"> - </w:t>
      </w:r>
      <w:r w:rsidRPr="002D40CE">
        <w:rPr>
          <w:rFonts w:ascii="Times New Roman" w:eastAsia="Times New Roman" w:hAnsi="Times New Roman" w:cs="Times New Roman"/>
          <w:sz w:val="24"/>
          <w:szCs w:val="24"/>
          <w:lang w:val="ru-RU"/>
        </w:rPr>
        <w:t>чисельний показник цитованості статей, опублікованих в даному науковому журналі. З 1960-х років він щорічно розраховується Інститутом наукової інформації (</w:t>
      </w:r>
      <w:r w:rsidRPr="002D40CE">
        <w:rPr>
          <w:rFonts w:ascii="Times New Roman" w:eastAsia="Times New Roman" w:hAnsi="Times New Roman" w:cs="Times New Roman"/>
          <w:sz w:val="24"/>
          <w:szCs w:val="24"/>
        </w:rPr>
        <w:t>InstituteforScientificInformation</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ISI</w:t>
      </w:r>
      <w:r w:rsidRPr="002D40CE">
        <w:rPr>
          <w:rFonts w:ascii="Times New Roman" w:eastAsia="Times New Roman" w:hAnsi="Times New Roman" w:cs="Times New Roman"/>
          <w:sz w:val="24"/>
          <w:szCs w:val="24"/>
          <w:lang w:val="ru-RU"/>
        </w:rPr>
        <w:t xml:space="preserve">), який в 1992 р. був придбаний корпорацією </w:t>
      </w:r>
      <w:r w:rsidRPr="002D40CE">
        <w:rPr>
          <w:rFonts w:ascii="Times New Roman" w:eastAsia="Times New Roman" w:hAnsi="Times New Roman" w:cs="Times New Roman"/>
          <w:sz w:val="24"/>
          <w:szCs w:val="24"/>
        </w:rPr>
        <w:t>Thomson</w:t>
      </w:r>
      <w:r w:rsidRPr="002D40CE">
        <w:rPr>
          <w:rFonts w:ascii="Times New Roman" w:eastAsia="Times New Roman" w:hAnsi="Times New Roman" w:cs="Times New Roman"/>
          <w:sz w:val="24"/>
          <w:szCs w:val="24"/>
          <w:lang w:val="ru-RU"/>
        </w:rPr>
        <w:t xml:space="preserve"> і нині називається </w:t>
      </w:r>
      <w:r w:rsidRPr="002D40CE">
        <w:rPr>
          <w:rFonts w:ascii="Times New Roman" w:eastAsia="Times New Roman" w:hAnsi="Times New Roman" w:cs="Times New Roman"/>
          <w:sz w:val="24"/>
          <w:szCs w:val="24"/>
        </w:rPr>
        <w:t>ThomsonScientific</w:t>
      </w:r>
      <w:r w:rsidRPr="002D40CE">
        <w:rPr>
          <w:rFonts w:ascii="Times New Roman" w:eastAsia="Times New Roman" w:hAnsi="Times New Roman" w:cs="Times New Roman"/>
          <w:sz w:val="24"/>
          <w:szCs w:val="24"/>
          <w:lang w:val="ru-RU"/>
        </w:rPr>
        <w:t>, і публікується в журналі «</w:t>
      </w:r>
      <w:r w:rsidRPr="002D40CE">
        <w:rPr>
          <w:rFonts w:ascii="Times New Roman" w:eastAsia="Times New Roman" w:hAnsi="Times New Roman" w:cs="Times New Roman"/>
          <w:sz w:val="24"/>
          <w:szCs w:val="24"/>
        </w:rPr>
        <w:t>JournalCitationReport</w:t>
      </w:r>
      <w:r w:rsidRPr="002D40CE">
        <w:rPr>
          <w:rFonts w:ascii="Times New Roman" w:eastAsia="Times New Roman" w:hAnsi="Times New Roman" w:cs="Times New Roman"/>
          <w:sz w:val="24"/>
          <w:szCs w:val="24"/>
          <w:lang w:val="ru-RU"/>
        </w:rPr>
        <w:t>». Часто використовується як оцінка важливості журналу в певній галузі.</w:t>
      </w:r>
    </w:p>
    <w:p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h</w:t>
      </w:r>
      <w:r w:rsidRPr="002D40CE">
        <w:rPr>
          <w:rFonts w:ascii="Times New Roman" w:eastAsia="Times New Roman" w:hAnsi="Times New Roman" w:cs="Times New Roman"/>
          <w:b/>
          <w:sz w:val="24"/>
          <w:szCs w:val="24"/>
          <w:lang w:val="ru-RU"/>
        </w:rPr>
        <w:t xml:space="preserve">-ідекс або індекс Гірша – </w:t>
      </w:r>
      <w:r w:rsidRPr="002D40CE">
        <w:rPr>
          <w:rFonts w:ascii="Times New Roman" w:eastAsia="Times New Roman" w:hAnsi="Times New Roman" w:cs="Times New Roman"/>
          <w:sz w:val="24"/>
          <w:szCs w:val="24"/>
          <w:lang w:val="ru-RU"/>
        </w:rPr>
        <w:t>показник впливовості науковця, колективу науковців, наукового закладу або наукового журналу, заснований на кількості публікацій та їх цитуваннях.</w:t>
      </w:r>
    </w:p>
    <w:p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h</w:t>
      </w:r>
      <w:r w:rsidRPr="002D40CE">
        <w:rPr>
          <w:rFonts w:ascii="Times New Roman" w:eastAsia="Times New Roman" w:hAnsi="Times New Roman" w:cs="Times New Roman"/>
          <w:b/>
          <w:sz w:val="24"/>
          <w:szCs w:val="24"/>
          <w:lang w:val="ru-RU"/>
        </w:rPr>
        <w:t xml:space="preserve">-індекс </w:t>
      </w:r>
      <w:r w:rsidRPr="002D40CE">
        <w:rPr>
          <w:rFonts w:ascii="Times New Roman" w:eastAsia="Times New Roman" w:hAnsi="Times New Roman" w:cs="Times New Roman"/>
          <w:sz w:val="24"/>
          <w:szCs w:val="24"/>
          <w:lang w:val="ru-RU"/>
        </w:rPr>
        <w:t xml:space="preserve">науковця дорівнює </w:t>
      </w:r>
      <w:r w:rsidRPr="002D40CE">
        <w:rPr>
          <w:rFonts w:ascii="Times New Roman" w:eastAsia="Times New Roman" w:hAnsi="Times New Roman" w:cs="Times New Roman"/>
          <w:sz w:val="24"/>
          <w:szCs w:val="24"/>
        </w:rPr>
        <w:t>h</w:t>
      </w:r>
      <w:r w:rsidRPr="002D40CE">
        <w:rPr>
          <w:rFonts w:ascii="Times New Roman" w:eastAsia="Times New Roman" w:hAnsi="Times New Roman" w:cs="Times New Roman"/>
          <w:sz w:val="24"/>
          <w:szCs w:val="24"/>
          <w:lang w:val="ru-RU"/>
        </w:rPr>
        <w:t xml:space="preserve"> якщо він є автором </w:t>
      </w:r>
      <w:r w:rsidRPr="002D40CE">
        <w:rPr>
          <w:rFonts w:ascii="Times New Roman" w:eastAsia="Times New Roman" w:hAnsi="Times New Roman" w:cs="Times New Roman"/>
          <w:sz w:val="24"/>
          <w:szCs w:val="24"/>
        </w:rPr>
        <w:t>h</w:t>
      </w:r>
      <w:r w:rsidRPr="002D40CE">
        <w:rPr>
          <w:rFonts w:ascii="Times New Roman" w:eastAsia="Times New Roman" w:hAnsi="Times New Roman" w:cs="Times New Roman"/>
          <w:sz w:val="24"/>
          <w:szCs w:val="24"/>
          <w:lang w:val="ru-RU"/>
        </w:rPr>
        <w:t xml:space="preserve"> публікацій, кожна з яких була процитована щонайменше </w:t>
      </w:r>
      <w:r w:rsidRPr="002D40CE">
        <w:rPr>
          <w:rFonts w:ascii="Times New Roman" w:eastAsia="Times New Roman" w:hAnsi="Times New Roman" w:cs="Times New Roman"/>
          <w:sz w:val="24"/>
          <w:szCs w:val="24"/>
        </w:rPr>
        <w:t>h</w:t>
      </w:r>
      <w:r w:rsidRPr="002D40CE">
        <w:rPr>
          <w:rFonts w:ascii="Times New Roman" w:eastAsia="Times New Roman" w:hAnsi="Times New Roman" w:cs="Times New Roman"/>
          <w:sz w:val="24"/>
          <w:szCs w:val="24"/>
          <w:lang w:val="ru-RU"/>
        </w:rPr>
        <w:t xml:space="preserve"> разів.</w:t>
      </w:r>
    </w:p>
    <w:p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lastRenderedPageBreak/>
        <w:drawing>
          <wp:inline distT="114300" distB="114300" distL="114300" distR="114300">
            <wp:extent cx="2724150" cy="2428875"/>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2724150" cy="2428875"/>
                    </a:xfrm>
                    <a:prstGeom prst="rect">
                      <a:avLst/>
                    </a:prstGeom>
                    <a:ln/>
                  </pic:spPr>
                </pic:pic>
              </a:graphicData>
            </a:graphic>
          </wp:inline>
        </w:drawing>
      </w:r>
    </w:p>
    <w:p w:rsidR="00EF4398" w:rsidRPr="002D40CE" w:rsidRDefault="00EF4398" w:rsidP="00D50715">
      <w:pPr>
        <w:pStyle w:val="10"/>
        <w:spacing w:before="240" w:after="240" w:line="240" w:lineRule="auto"/>
        <w:ind w:firstLine="860"/>
        <w:jc w:val="both"/>
        <w:rPr>
          <w:rFonts w:ascii="Times New Roman" w:eastAsia="Times New Roman" w:hAnsi="Times New Roman" w:cs="Times New Roman"/>
          <w:sz w:val="24"/>
          <w:szCs w:val="24"/>
        </w:rPr>
      </w:pPr>
    </w:p>
    <w:p w:rsidR="00EF4398" w:rsidRPr="002D40CE" w:rsidRDefault="00D97D1F" w:rsidP="00D50715">
      <w:pPr>
        <w:pStyle w:val="10"/>
        <w:spacing w:before="240" w:after="240" w:line="240" w:lineRule="auto"/>
        <w:jc w:val="center"/>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Квартиль журналу</w:t>
      </w:r>
    </w:p>
    <w:p w:rsidR="00EF4398" w:rsidRPr="002D40CE" w:rsidRDefault="00D97D1F" w:rsidP="00D50715">
      <w:pPr>
        <w:pStyle w:val="10"/>
        <w:spacing w:line="240" w:lineRule="auto"/>
        <w:ind w:firstLine="860"/>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Квартиль журналу</w:t>
      </w:r>
      <w:r w:rsidRPr="002D40CE">
        <w:rPr>
          <w:rFonts w:ascii="Times New Roman" w:eastAsia="Times New Roman" w:hAnsi="Times New Roman" w:cs="Times New Roman"/>
          <w:sz w:val="24"/>
          <w:szCs w:val="24"/>
          <w:lang w:val="ru-RU"/>
        </w:rPr>
        <w:t xml:space="preserve"> – це категорія наукового журналу, що визначається бібліометричними показниками, які відображають рівень його цитованості. Обраховується один раз на рік для журналів, які індексуються у базах </w:t>
      </w:r>
      <w:r w:rsidRPr="002D40CE">
        <w:rPr>
          <w:rFonts w:ascii="Times New Roman" w:eastAsia="Times New Roman" w:hAnsi="Times New Roman" w:cs="Times New Roman"/>
          <w:b/>
          <w:sz w:val="24"/>
          <w:szCs w:val="24"/>
        </w:rPr>
        <w:t>WebofScience</w:t>
      </w:r>
      <w:r w:rsidRPr="002D40CE">
        <w:rPr>
          <w:rFonts w:ascii="Times New Roman" w:eastAsia="Times New Roman" w:hAnsi="Times New Roman" w:cs="Times New Roman"/>
          <w:sz w:val="24"/>
          <w:szCs w:val="24"/>
          <w:lang w:val="ru-RU"/>
        </w:rPr>
        <w:t xml:space="preserve"> та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b/>
          <w:sz w:val="24"/>
          <w:szCs w:val="24"/>
          <w:lang w:val="ru-RU"/>
        </w:rPr>
        <w:t>.</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Для визначення квартилю журналу використовуються наступні бібліометричні показники:</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для журналів у </w:t>
      </w:r>
      <w:r w:rsidRPr="002D40CE">
        <w:rPr>
          <w:rFonts w:ascii="Times New Roman" w:eastAsia="Times New Roman" w:hAnsi="Times New Roman" w:cs="Times New Roman"/>
          <w:b/>
          <w:sz w:val="24"/>
          <w:szCs w:val="24"/>
        </w:rPr>
        <w:t>WebofScience</w:t>
      </w:r>
      <w:r w:rsidRPr="002D40CE">
        <w:rPr>
          <w:rFonts w:ascii="Times New Roman" w:eastAsia="Times New Roman" w:hAnsi="Times New Roman" w:cs="Times New Roman"/>
          <w:sz w:val="24"/>
          <w:szCs w:val="24"/>
          <w:lang w:val="ru-RU"/>
        </w:rPr>
        <w:t xml:space="preserve"> – імпакт-фактор журналу згідно бази даних </w:t>
      </w:r>
      <w:r w:rsidRPr="002D40CE">
        <w:rPr>
          <w:rFonts w:ascii="Times New Roman" w:eastAsia="Times New Roman" w:hAnsi="Times New Roman" w:cs="Times New Roman"/>
          <w:sz w:val="24"/>
          <w:szCs w:val="24"/>
        </w:rPr>
        <w:t>JournalCitationReports</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JCR</w:t>
      </w:r>
      <w:r w:rsidRPr="002D40CE">
        <w:rPr>
          <w:rFonts w:ascii="Times New Roman" w:eastAsia="Times New Roman" w:hAnsi="Times New Roman" w:cs="Times New Roman"/>
          <w:sz w:val="24"/>
          <w:szCs w:val="24"/>
          <w:lang w:val="ru-RU"/>
        </w:rPr>
        <w:t xml:space="preserve">) (лише для тих журналів, які індексуються у базах видань з природничих і технічних наук </w:t>
      </w:r>
      <w:r w:rsidRPr="002D40CE">
        <w:rPr>
          <w:rFonts w:ascii="Times New Roman" w:eastAsia="Times New Roman" w:hAnsi="Times New Roman" w:cs="Times New Roman"/>
          <w:sz w:val="24"/>
          <w:szCs w:val="24"/>
        </w:rPr>
        <w:t>ScienceCitationIndexExpanded</w:t>
      </w:r>
      <w:r w:rsidRPr="002D40CE">
        <w:rPr>
          <w:rFonts w:ascii="Times New Roman" w:eastAsia="Times New Roman" w:hAnsi="Times New Roman" w:cs="Times New Roman"/>
          <w:sz w:val="24"/>
          <w:szCs w:val="24"/>
          <w:lang w:val="ru-RU"/>
        </w:rPr>
        <w:t xml:space="preserve"> та суспільних наук </w:t>
      </w:r>
      <w:r w:rsidRPr="002D40CE">
        <w:rPr>
          <w:rFonts w:ascii="Times New Roman" w:eastAsia="Times New Roman" w:hAnsi="Times New Roman" w:cs="Times New Roman"/>
          <w:sz w:val="24"/>
          <w:szCs w:val="24"/>
        </w:rPr>
        <w:t>SocialScienceCitationIndex</w:t>
      </w:r>
      <w:r w:rsidRPr="002D40CE">
        <w:rPr>
          <w:rFonts w:ascii="Times New Roman" w:eastAsia="Times New Roman" w:hAnsi="Times New Roman" w:cs="Times New Roman"/>
          <w:sz w:val="24"/>
          <w:szCs w:val="24"/>
          <w:lang w:val="ru-RU"/>
        </w:rPr>
        <w:t>!);</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для журналів у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 </w:t>
      </w:r>
      <w:r w:rsidRPr="002D40CE">
        <w:rPr>
          <w:rFonts w:ascii="Times New Roman" w:eastAsia="Times New Roman" w:hAnsi="Times New Roman" w:cs="Times New Roman"/>
          <w:sz w:val="24"/>
          <w:szCs w:val="24"/>
        </w:rPr>
        <w:t>SCImagoJournalRank</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SJR</w:t>
      </w:r>
      <w:r w:rsidRPr="002D40CE">
        <w:rPr>
          <w:rFonts w:ascii="Times New Roman" w:eastAsia="Times New Roman" w:hAnsi="Times New Roman" w:cs="Times New Roman"/>
          <w:sz w:val="24"/>
          <w:szCs w:val="24"/>
          <w:lang w:val="ru-RU"/>
        </w:rPr>
        <w:t>), який розраховується для журналів за три роки та є складнішим за імпакт-фактор показником, оскільки окрім цитованості журналу враховує також і ступінь авторитетності журналів, які посилаються на даний журнал, та близькість їх тематики.</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Всі журнали у </w:t>
      </w:r>
      <w:r w:rsidRPr="002D40CE">
        <w:rPr>
          <w:rFonts w:ascii="Times New Roman" w:eastAsia="Times New Roman" w:hAnsi="Times New Roman" w:cs="Times New Roman"/>
          <w:b/>
          <w:sz w:val="24"/>
          <w:szCs w:val="24"/>
        </w:rPr>
        <w:t>WebofScience</w:t>
      </w:r>
      <w:r w:rsidRPr="002D40CE">
        <w:rPr>
          <w:rFonts w:ascii="Times New Roman" w:eastAsia="Times New Roman" w:hAnsi="Times New Roman" w:cs="Times New Roman"/>
          <w:b/>
          <w:sz w:val="24"/>
          <w:szCs w:val="24"/>
          <w:lang w:val="ru-RU"/>
        </w:rPr>
        <w:t xml:space="preserve"> і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діляться за тематичними категоріями (предметними областями). У </w:t>
      </w:r>
      <w:r w:rsidRPr="002D40CE">
        <w:rPr>
          <w:rFonts w:ascii="Times New Roman" w:eastAsia="Times New Roman" w:hAnsi="Times New Roman" w:cs="Times New Roman"/>
          <w:sz w:val="24"/>
          <w:szCs w:val="24"/>
        </w:rPr>
        <w:t>WebofScience</w:t>
      </w:r>
      <w:r w:rsidRPr="002D40CE">
        <w:rPr>
          <w:rFonts w:ascii="Times New Roman" w:eastAsia="Times New Roman" w:hAnsi="Times New Roman" w:cs="Times New Roman"/>
          <w:sz w:val="24"/>
          <w:szCs w:val="24"/>
          <w:lang w:val="ru-RU"/>
        </w:rPr>
        <w:t xml:space="preserve"> їх понад 230, в </w:t>
      </w:r>
      <w:r w:rsidRPr="002D40CE">
        <w:rPr>
          <w:rFonts w:ascii="Times New Roman" w:eastAsia="Times New Roman" w:hAnsi="Times New Roman" w:cs="Times New Roman"/>
          <w:sz w:val="24"/>
          <w:szCs w:val="24"/>
        </w:rPr>
        <w:t>Scopus</w:t>
      </w:r>
      <w:r w:rsidRPr="002D40CE">
        <w:rPr>
          <w:rFonts w:ascii="Times New Roman" w:eastAsia="Times New Roman" w:hAnsi="Times New Roman" w:cs="Times New Roman"/>
          <w:sz w:val="24"/>
          <w:szCs w:val="24"/>
          <w:lang w:val="ru-RU"/>
        </w:rPr>
        <w:t xml:space="preserve"> – близько 350.</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Один журнал може бути зарахований відразу до декількох тематичних категорій.</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Всередині кожної окремої тематичної категорії кожен журнал потрапляє в один з чотирьох квартилів, відповідно до бібліометричних показників: від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1 (найвищого) до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4 (найнижчого).</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Найавторитетніші найбільш цитовані журнали належать, як правило, до перших двох квартилів –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1 та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2. У той же час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3 та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4 об'єднують маловідомі журнали з невисокими показниками.</w:t>
      </w:r>
    </w:p>
    <w:p w:rsidR="00EF4398" w:rsidRPr="002D40CE" w:rsidRDefault="00EF4398" w:rsidP="00D50715">
      <w:pPr>
        <w:pStyle w:val="10"/>
        <w:spacing w:line="240" w:lineRule="auto"/>
        <w:ind w:firstLine="860"/>
        <w:jc w:val="both"/>
        <w:rPr>
          <w:rFonts w:ascii="Times New Roman" w:eastAsia="Times New Roman" w:hAnsi="Times New Roman" w:cs="Times New Roman"/>
          <w:sz w:val="24"/>
          <w:szCs w:val="24"/>
          <w:lang w:val="ru-RU"/>
        </w:rPr>
      </w:pPr>
    </w:p>
    <w:p w:rsidR="00EF4398" w:rsidRPr="002D40CE" w:rsidRDefault="00FF7849" w:rsidP="00D50715">
      <w:pPr>
        <w:pStyle w:val="10"/>
        <w:spacing w:before="240" w:line="240" w:lineRule="auto"/>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i/>
          <w:sz w:val="24"/>
          <w:szCs w:val="24"/>
          <w:lang w:val="ru-RU"/>
        </w:rPr>
        <w:t>1.</w:t>
      </w:r>
      <w:r w:rsidR="00D50715" w:rsidRPr="002D40CE">
        <w:rPr>
          <w:rFonts w:ascii="Times New Roman" w:eastAsia="Times New Roman" w:hAnsi="Times New Roman" w:cs="Times New Roman"/>
          <w:b/>
          <w:i/>
          <w:sz w:val="24"/>
          <w:szCs w:val="24"/>
          <w:lang w:val="ru-RU"/>
        </w:rPr>
        <w:t>3</w:t>
      </w:r>
      <w:r w:rsidRPr="002D40CE">
        <w:rPr>
          <w:rFonts w:ascii="Times New Roman" w:eastAsia="Times New Roman" w:hAnsi="Times New Roman" w:cs="Times New Roman"/>
          <w:b/>
          <w:i/>
          <w:sz w:val="24"/>
          <w:szCs w:val="24"/>
          <w:lang w:val="ru-RU"/>
        </w:rPr>
        <w:t>.</w:t>
      </w:r>
      <w:r w:rsidR="00D97D1F" w:rsidRPr="002D40CE">
        <w:rPr>
          <w:rFonts w:ascii="Times New Roman" w:eastAsia="Times New Roman" w:hAnsi="Times New Roman" w:cs="Times New Roman"/>
          <w:b/>
          <w:i/>
          <w:sz w:val="24"/>
          <w:szCs w:val="24"/>
          <w:u w:val="single"/>
          <w:lang w:val="ru-RU"/>
        </w:rPr>
        <w:t>Грантова (стипендіальна) діяльність</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Гранти</w:t>
      </w:r>
      <w:r w:rsidRPr="002D40CE">
        <w:rPr>
          <w:rFonts w:ascii="Times New Roman" w:eastAsia="Times New Roman" w:hAnsi="Times New Roman" w:cs="Times New Roman"/>
          <w:sz w:val="24"/>
          <w:szCs w:val="24"/>
          <w:lang w:val="ru-RU"/>
        </w:rPr>
        <w:t xml:space="preserve">– це сукупність фінансових засобів, що надаються на безповоротній основі некомерційним організаціям або ж фізичним особам на реалізацію соціальних проектів, </w:t>
      </w:r>
      <w:r w:rsidRPr="002D40CE">
        <w:rPr>
          <w:rFonts w:ascii="Times New Roman" w:eastAsia="Times New Roman" w:hAnsi="Times New Roman" w:cs="Times New Roman"/>
          <w:sz w:val="24"/>
          <w:szCs w:val="24"/>
          <w:lang w:val="ru-RU"/>
        </w:rPr>
        <w:lastRenderedPageBreak/>
        <w:t xml:space="preserve">благодійних програм, проведення накових досліджень, навчання, підготовку кадрів та на інші суспільно корисні цілі з наступним звітом про їх використання на визначені цілі. </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Надання гранту визну пачається вимогами грантодавця та відбувається за підсумками проведення грантового конкурсу. Найчастіше виділення грантів відбувається в ході реалізації грантової програми. Грантова програма – план дій з організації цільового фінансування проектів грантозаявників.</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 точки зору періодичності проведення грантові програми поділяються на:</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разові конкурси</w:t>
      </w:r>
      <w:r w:rsidRPr="002D40CE">
        <w:rPr>
          <w:rFonts w:ascii="Times New Roman" w:eastAsia="Times New Roman" w:hAnsi="Times New Roman" w:cs="Times New Roman"/>
          <w:sz w:val="24"/>
          <w:szCs w:val="24"/>
          <w:lang w:val="ru-RU"/>
        </w:rPr>
        <w:t xml:space="preserve"> – програми грантів, які проводяться фондами один раз (як правило, вони спрямовані на досягнення певних цілей і завдань);</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циклічні конкурси</w:t>
      </w:r>
      <w:r w:rsidRPr="002D40CE">
        <w:rPr>
          <w:rFonts w:ascii="Times New Roman" w:eastAsia="Times New Roman" w:hAnsi="Times New Roman" w:cs="Times New Roman"/>
          <w:sz w:val="24"/>
          <w:szCs w:val="24"/>
          <w:lang w:val="ru-RU"/>
        </w:rPr>
        <w:t xml:space="preserve"> – програми грантів, які повторюються через певні проміжки часу – один-два рази на рік;</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постійні конкурси</w:t>
      </w:r>
      <w:r w:rsidRPr="002D40CE">
        <w:rPr>
          <w:rFonts w:ascii="Times New Roman" w:eastAsia="Times New Roman" w:hAnsi="Times New Roman" w:cs="Times New Roman"/>
          <w:sz w:val="24"/>
          <w:szCs w:val="24"/>
          <w:lang w:val="ru-RU"/>
        </w:rPr>
        <w:t xml:space="preserve"> – програми грантів, які не мають певних термінів подання заявок на фінансування. Проекти розглядаються за фактом їх надходження.</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Важливою умовою реалізації грантових коштів є не лише потреба в розумінні специфіки певної проблеми, але і запропоновані варіанти її перспективного вирішення, очікувані результати та обґрунтування потреби в коштах.</w:t>
      </w:r>
    </w:p>
    <w:p w:rsidR="00EF4398" w:rsidRPr="002D40CE" w:rsidRDefault="00D97D1F" w:rsidP="00D50715">
      <w:pPr>
        <w:pStyle w:val="10"/>
        <w:spacing w:line="240" w:lineRule="auto"/>
        <w:ind w:firstLine="425"/>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 даний час існує багато видів індивідуальних грантів для науковців. </w:t>
      </w:r>
    </w:p>
    <w:p w:rsidR="00EF4398" w:rsidRPr="002D40CE" w:rsidRDefault="00D97D1F" w:rsidP="00D50715">
      <w:pPr>
        <w:pStyle w:val="10"/>
        <w:spacing w:line="240" w:lineRule="auto"/>
        <w:ind w:firstLine="425"/>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Основними з них є:</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1.Гранти на дослідження</w:t>
      </w:r>
      <w:r w:rsidRPr="002D40CE">
        <w:rPr>
          <w:rFonts w:ascii="Times New Roman" w:eastAsia="Times New Roman" w:hAnsi="Times New Roman" w:cs="Times New Roman"/>
          <w:sz w:val="24"/>
          <w:szCs w:val="24"/>
          <w:lang w:val="ru-RU"/>
        </w:rPr>
        <w:t>– це гранти на отримання фінансування для проведення наукового дослідження або реалізацію проекту, керівником і виконавцем якого є одна й та ж людина. Гранти на дослідження бувають декількох типів: на підтримку досліджень по поточному місцю роботи, а також на фінансування короткострокових наукових візитів до зарубіжних дослідних центрів.</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2.Гранти на навчання (літні школи, зимові школи).</w:t>
      </w:r>
      <w:r w:rsidRPr="002D40CE">
        <w:rPr>
          <w:rFonts w:ascii="Times New Roman" w:eastAsia="Times New Roman" w:hAnsi="Times New Roman" w:cs="Times New Roman"/>
          <w:sz w:val="24"/>
          <w:szCs w:val="24"/>
          <w:lang w:val="ru-RU"/>
        </w:rPr>
        <w:t xml:space="preserve"> Такі школи </w:t>
      </w:r>
      <w:r w:rsidRPr="002D40CE">
        <w:rPr>
          <w:rFonts w:ascii="Times New Roman" w:eastAsia="Times New Roman" w:hAnsi="Times New Roman" w:cs="Times New Roman"/>
          <w:sz w:val="24"/>
          <w:szCs w:val="24"/>
          <w:highlight w:val="white"/>
          <w:lang w:val="ru-RU"/>
        </w:rPr>
        <w:t>гармонійно поєднують інтенсивне навчання та активний відпочинок. Це і численні знайомства, і дружня атмосфера, і обмін досвідом. Навчання проходить за методом проєктів та включає інтерактивні лекції, практикуми, тренінги з командоутворення і творчого розв’язання проблем, пізнавальні екскурсії. Глибоке занурення в тему і неформальне спілкування з науковцями й експертами дає можливість за короткий час опанувати великий обсяг знань і навичок в обраній галузі.</w:t>
      </w:r>
      <w:r w:rsidRPr="002D40CE">
        <w:rPr>
          <w:rFonts w:ascii="Times New Roman" w:eastAsia="Times New Roman" w:hAnsi="Times New Roman" w:cs="Times New Roman"/>
          <w:sz w:val="24"/>
          <w:szCs w:val="24"/>
          <w:lang w:val="ru-RU"/>
        </w:rPr>
        <w:t xml:space="preserve"> Участь в літніх школах або зимових школах – це, крім іншого, відмінна можливість поїздити по інших країнах і відточити вміння спілкуватись іноземною мовою.</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i/>
          <w:sz w:val="24"/>
          <w:szCs w:val="24"/>
          <w:highlight w:val="white"/>
          <w:lang w:val="ru-RU"/>
        </w:rPr>
        <w:t>3.Гранти на стажування</w:t>
      </w:r>
      <w:r w:rsidR="00FD0072">
        <w:rPr>
          <w:rFonts w:ascii="Times New Roman" w:eastAsia="Times New Roman" w:hAnsi="Times New Roman" w:cs="Times New Roman"/>
          <w:i/>
          <w:sz w:val="24"/>
          <w:szCs w:val="24"/>
          <w:lang w:val="ru-RU"/>
        </w:rPr>
        <w:t xml:space="preserve"> </w:t>
      </w:r>
      <w:r w:rsidRPr="002D40CE">
        <w:rPr>
          <w:rFonts w:ascii="Times New Roman" w:eastAsia="Times New Roman" w:hAnsi="Times New Roman" w:cs="Times New Roman"/>
          <w:sz w:val="24"/>
          <w:szCs w:val="24"/>
          <w:lang w:val="ru-RU"/>
        </w:rPr>
        <w:t>дозволяють отримати хороший досвід практичної роботи як у закордонному університеті, так і в відомих компаніях або міжнародних організаціях.</w:t>
      </w:r>
      <w:r w:rsidRPr="002D40CE">
        <w:rPr>
          <w:rFonts w:ascii="Times New Roman" w:eastAsia="Times New Roman" w:hAnsi="Times New Roman" w:cs="Times New Roman"/>
          <w:sz w:val="24"/>
          <w:szCs w:val="24"/>
          <w:highlight w:val="white"/>
          <w:lang w:val="ru-RU"/>
        </w:rPr>
        <w:t xml:space="preserve"> Вивчаючи досвід передових країн, аспіранти, докторанти, науково-педагогічні працівники підвищують рівень знань, освоюють новітні унікальні методи, набувають досвіду викладацької діяльності, отримують інформаційний обмін і розширюють наукові контакти.</w:t>
      </w:r>
    </w:p>
    <w:p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4.Тревел-гранти та гранти на поїздки,</w:t>
      </w:r>
      <w:r w:rsidR="00FD0072">
        <w:rPr>
          <w:rFonts w:ascii="Times New Roman" w:eastAsia="Times New Roman" w:hAnsi="Times New Roman" w:cs="Times New Roman"/>
          <w:i/>
          <w:sz w:val="24"/>
          <w:szCs w:val="24"/>
          <w:lang w:val="ru-RU"/>
        </w:rPr>
        <w:t xml:space="preserve"> </w:t>
      </w:r>
      <w:r w:rsidRPr="002D40CE">
        <w:rPr>
          <w:rFonts w:ascii="Times New Roman" w:eastAsia="Times New Roman" w:hAnsi="Times New Roman" w:cs="Times New Roman"/>
          <w:sz w:val="24"/>
          <w:szCs w:val="24"/>
          <w:lang w:val="ru-RU"/>
        </w:rPr>
        <w:t xml:space="preserve">які дозволяють поїхати на престижну зарубіжну конференцію, покриваючи вартість проїзду і проживання в країні перебування. Залежно від конференції, гранти на поїздки можуть включати чи не включати покриття оргвнеску на участь в ній. Зазвичай тревел-гранти надаються самими організаторами конференції, або великими міжнародними об’єднаннями вчених на зразок </w:t>
      </w:r>
      <w:r w:rsidRPr="002D40CE">
        <w:rPr>
          <w:rFonts w:ascii="Times New Roman" w:eastAsia="Times New Roman" w:hAnsi="Times New Roman" w:cs="Times New Roman"/>
          <w:sz w:val="24"/>
          <w:szCs w:val="24"/>
        </w:rPr>
        <w:t>SPIE</w:t>
      </w:r>
      <w:r w:rsidRPr="002D40CE">
        <w:rPr>
          <w:rFonts w:ascii="Times New Roman" w:eastAsia="Times New Roman" w:hAnsi="Times New Roman" w:cs="Times New Roman"/>
          <w:sz w:val="24"/>
          <w:szCs w:val="24"/>
          <w:lang w:val="ru-RU"/>
        </w:rPr>
        <w:t>.</w:t>
      </w:r>
    </w:p>
    <w:p w:rsidR="00EF4398" w:rsidRPr="002D40CE" w:rsidRDefault="00EF4398" w:rsidP="00D50715">
      <w:pPr>
        <w:pStyle w:val="10"/>
        <w:spacing w:line="240" w:lineRule="auto"/>
        <w:jc w:val="both"/>
        <w:rPr>
          <w:rFonts w:ascii="Times New Roman" w:eastAsia="Times New Roman" w:hAnsi="Times New Roman" w:cs="Times New Roman"/>
          <w:i/>
          <w:sz w:val="24"/>
          <w:szCs w:val="24"/>
          <w:highlight w:val="yellow"/>
          <w:lang w:val="ru-RU"/>
        </w:rPr>
      </w:pPr>
    </w:p>
    <w:p w:rsidR="00EF4398" w:rsidRPr="002D40CE" w:rsidRDefault="00D97D1F" w:rsidP="00D50715">
      <w:pPr>
        <w:pStyle w:val="10"/>
        <w:spacing w:line="240" w:lineRule="auto"/>
        <w:jc w:val="center"/>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Додаткові інформаційні ресурси для пошуку грантів</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Українські інформаційні ресурси:</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Ресурсний центр  «Гурт».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3">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gurt</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org</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hyperlink>
      <w:r w:rsidRPr="002D40CE">
        <w:rPr>
          <w:rFonts w:ascii="Times New Roman" w:eastAsia="Times New Roman" w:hAnsi="Times New Roman" w:cs="Times New Roman"/>
          <w:sz w:val="24"/>
          <w:szCs w:val="24"/>
          <w:lang w:val="ru-RU"/>
        </w:rPr>
        <w:t>.</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lastRenderedPageBreak/>
        <w:t xml:space="preserve">Інформаційний портал некомерційних організацій України «Громадський простір».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4">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prostir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about</w:t>
        </w:r>
        <w:r w:rsidRPr="002D40CE">
          <w:rPr>
            <w:rFonts w:ascii="Times New Roman" w:eastAsia="Times New Roman" w:hAnsi="Times New Roman" w:cs="Times New Roman"/>
            <w:sz w:val="24"/>
            <w:szCs w:val="24"/>
            <w:u w:val="single"/>
            <w:lang w:val="ru-RU"/>
          </w:rPr>
          <w:t>/</w:t>
        </w:r>
      </w:hyperlink>
      <w:r w:rsidRPr="002D40CE">
        <w:rPr>
          <w:rFonts w:ascii="Times New Roman" w:eastAsia="Times New Roman" w:hAnsi="Times New Roman" w:cs="Times New Roman"/>
          <w:sz w:val="24"/>
          <w:szCs w:val="24"/>
          <w:lang w:val="ru-RU"/>
        </w:rPr>
        <w:t>.</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«Велика ідея».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5">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biggggidea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opportunities</w:t>
        </w:r>
        <w:r w:rsidRPr="002D40CE">
          <w:rPr>
            <w:rFonts w:ascii="Times New Roman" w:eastAsia="Times New Roman" w:hAnsi="Times New Roman" w:cs="Times New Roman"/>
            <w:sz w:val="24"/>
            <w:szCs w:val="24"/>
            <w:u w:val="single"/>
            <w:lang w:val="ru-RU"/>
          </w:rPr>
          <w:t>/</w:t>
        </w:r>
      </w:hyperlink>
      <w:r w:rsidRPr="002D40CE">
        <w:rPr>
          <w:rFonts w:ascii="Times New Roman" w:eastAsia="Times New Roman" w:hAnsi="Times New Roman" w:cs="Times New Roman"/>
          <w:sz w:val="24"/>
          <w:szCs w:val="24"/>
          <w:lang w:val="ru-RU"/>
        </w:rPr>
        <w:t>.</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Зарубіжні ресурси з фандрайзингу:</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rPr>
        <w:t>EuropeanFoundationCentre</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EFC</w:t>
      </w:r>
      <w:r w:rsidRPr="002D40CE">
        <w:rPr>
          <w:rFonts w:ascii="Times New Roman" w:eastAsia="Times New Roman" w:hAnsi="Times New Roman" w:cs="Times New Roman"/>
          <w:sz w:val="24"/>
          <w:szCs w:val="24"/>
          <w:lang w:val="ru-RU"/>
        </w:rPr>
        <w:t xml:space="preserve">) – Міжнародна асоціація суспільних та корпоративних донорів.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6">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efc</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be</w:t>
        </w:r>
      </w:hyperlink>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Міжнародний портал про філантропію.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7">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candid</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org</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fcref</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lr</w:t>
        </w:r>
      </w:hyperlink>
      <w:r w:rsidRPr="002D40CE">
        <w:rPr>
          <w:rFonts w:ascii="Times New Roman" w:eastAsia="Times New Roman" w:hAnsi="Times New Roman" w:cs="Times New Roman"/>
          <w:sz w:val="24"/>
          <w:szCs w:val="24"/>
          <w:lang w:val="ru-RU"/>
        </w:rPr>
        <w:t>.</w:t>
      </w:r>
    </w:p>
    <w:p w:rsidR="00EF4398" w:rsidRPr="002D40CE" w:rsidRDefault="00EF4398" w:rsidP="00D50715">
      <w:pPr>
        <w:pStyle w:val="10"/>
        <w:spacing w:before="240" w:line="240" w:lineRule="auto"/>
        <w:ind w:firstLine="700"/>
        <w:jc w:val="both"/>
        <w:rPr>
          <w:rFonts w:ascii="Times New Roman" w:eastAsia="Times New Roman" w:hAnsi="Times New Roman" w:cs="Times New Roman"/>
          <w:sz w:val="24"/>
          <w:szCs w:val="24"/>
          <w:lang w:val="ru-RU"/>
        </w:rPr>
      </w:pPr>
    </w:p>
    <w:p w:rsidR="00EF4398" w:rsidRPr="002D40CE" w:rsidRDefault="00FF7849" w:rsidP="00D50715">
      <w:pPr>
        <w:pStyle w:val="10"/>
        <w:spacing w:before="240" w:line="240" w:lineRule="auto"/>
        <w:ind w:left="360"/>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lang w:val="ru-RU"/>
        </w:rPr>
        <w:t>1.</w:t>
      </w:r>
      <w:r w:rsidR="00D50715" w:rsidRPr="002D40CE">
        <w:rPr>
          <w:rFonts w:ascii="Times New Roman" w:eastAsia="Times New Roman" w:hAnsi="Times New Roman" w:cs="Times New Roman"/>
          <w:b/>
          <w:i/>
          <w:sz w:val="24"/>
          <w:szCs w:val="24"/>
          <w:lang w:val="ru-RU"/>
        </w:rPr>
        <w:t>4</w:t>
      </w:r>
      <w:r w:rsidR="00D97D1F" w:rsidRPr="002D40CE">
        <w:rPr>
          <w:rFonts w:ascii="Times New Roman" w:eastAsia="Times New Roman" w:hAnsi="Times New Roman" w:cs="Times New Roman"/>
          <w:b/>
          <w:i/>
          <w:sz w:val="24"/>
          <w:szCs w:val="24"/>
          <w:lang w:val="ru-RU"/>
        </w:rPr>
        <w:t>.</w:t>
      </w:r>
      <w:r w:rsidR="00B2710B" w:rsidRPr="002D40CE">
        <w:rPr>
          <w:rFonts w:ascii="Times New Roman" w:eastAsia="Times New Roman" w:hAnsi="Times New Roman" w:cs="Times New Roman"/>
          <w:b/>
          <w:i/>
          <w:sz w:val="24"/>
          <w:szCs w:val="24"/>
          <w:u w:val="single"/>
          <w:lang w:val="ru-RU"/>
        </w:rPr>
        <w:t>Профіль науковця</w:t>
      </w:r>
    </w:p>
    <w:p w:rsidR="00EF4398" w:rsidRPr="002D40CE" w:rsidRDefault="00D97D1F" w:rsidP="00D50715">
      <w:pPr>
        <w:pStyle w:val="10"/>
        <w:spacing w:before="240" w:line="240" w:lineRule="auto"/>
        <w:ind w:left="360"/>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Інтеграція у міжнародну наукову спільноту</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 метою інтеграції у міжнародну наукову спільноту українським науковцям потрібно бути «видимими» для міжнародного наукового товариства. Тому науковці ХУУП імені Леоніда Юзькова зареєстровані у наукових базах:</w:t>
      </w:r>
    </w:p>
    <w:p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u w:val="single"/>
        </w:rPr>
      </w:pPr>
      <w:r w:rsidRPr="002D40CE">
        <w:rPr>
          <w:rFonts w:ascii="Times New Roman" w:eastAsia="Times New Roman" w:hAnsi="Times New Roman" w:cs="Times New Roman"/>
          <w:noProof/>
          <w:sz w:val="24"/>
          <w:szCs w:val="24"/>
          <w:u w:val="single"/>
        </w:rPr>
        <w:drawing>
          <wp:inline distT="114300" distB="114300" distL="114300" distR="114300">
            <wp:extent cx="1540269" cy="1540269"/>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1540269" cy="1540269"/>
                    </a:xfrm>
                    <a:prstGeom prst="rect">
                      <a:avLst/>
                    </a:prstGeom>
                    <a:ln/>
                  </pic:spPr>
                </pic:pic>
              </a:graphicData>
            </a:graphic>
          </wp:inline>
        </w:drawing>
      </w:r>
    </w:p>
    <w:p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Google Scholar</w:t>
      </w:r>
      <w:r w:rsidR="00D50715" w:rsidRPr="002D40CE">
        <w:rPr>
          <w:rFonts w:ascii="Times New Roman" w:eastAsia="Times New Roman" w:hAnsi="Times New Roman" w:cs="Times New Roman"/>
          <w:sz w:val="24"/>
          <w:szCs w:val="24"/>
        </w:rPr>
        <w:t>;</w:t>
      </w:r>
    </w:p>
    <w:p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ORCID</w:t>
      </w:r>
      <w:r w:rsidR="00D50715" w:rsidRPr="002D40CE">
        <w:rPr>
          <w:rFonts w:ascii="Times New Roman" w:eastAsia="Times New Roman" w:hAnsi="Times New Roman" w:cs="Times New Roman"/>
          <w:sz w:val="24"/>
          <w:szCs w:val="24"/>
        </w:rPr>
        <w:t>;</w:t>
      </w:r>
    </w:p>
    <w:p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Publons</w:t>
      </w:r>
      <w:r w:rsidR="00D50715" w:rsidRPr="002D40CE">
        <w:rPr>
          <w:rFonts w:ascii="Times New Roman" w:eastAsia="Times New Roman" w:hAnsi="Times New Roman" w:cs="Times New Roman"/>
          <w:sz w:val="24"/>
          <w:szCs w:val="24"/>
        </w:rPr>
        <w:t>;</w:t>
      </w:r>
    </w:p>
    <w:p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LinkedIn</w:t>
      </w:r>
      <w:r w:rsidR="009B1791" w:rsidRPr="002D40CE">
        <w:rPr>
          <w:rFonts w:ascii="Times New Roman" w:eastAsia="Times New Roman" w:hAnsi="Times New Roman" w:cs="Times New Roman"/>
          <w:sz w:val="24"/>
          <w:szCs w:val="24"/>
        </w:rPr>
        <w:t>;</w:t>
      </w:r>
    </w:p>
    <w:p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Research Gate</w:t>
      </w:r>
      <w:r w:rsidR="00D50715" w:rsidRPr="002D40CE">
        <w:rPr>
          <w:rFonts w:ascii="Times New Roman" w:eastAsia="Times New Roman" w:hAnsi="Times New Roman" w:cs="Times New Roman"/>
          <w:sz w:val="24"/>
          <w:szCs w:val="24"/>
        </w:rPr>
        <w:t>;</w:t>
      </w:r>
    </w:p>
    <w:p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Український індекс наукового цитування</w:t>
      </w:r>
      <w:r w:rsidR="00D50715" w:rsidRPr="002D40CE">
        <w:rPr>
          <w:rFonts w:ascii="Times New Roman" w:eastAsia="Times New Roman" w:hAnsi="Times New Roman" w:cs="Times New Roman"/>
          <w:sz w:val="24"/>
          <w:szCs w:val="24"/>
        </w:rPr>
        <w:t>.</w:t>
      </w:r>
    </w:p>
    <w:p w:rsidR="00D50715" w:rsidRPr="002D40CE" w:rsidRDefault="00D50715" w:rsidP="00D50715">
      <w:pPr>
        <w:pStyle w:val="10"/>
        <w:spacing w:line="240" w:lineRule="auto"/>
        <w:ind w:firstLine="860"/>
        <w:jc w:val="both"/>
        <w:rPr>
          <w:rFonts w:ascii="Times New Roman" w:eastAsia="Times New Roman" w:hAnsi="Times New Roman" w:cs="Times New Roman"/>
          <w:sz w:val="24"/>
          <w:szCs w:val="24"/>
        </w:rPr>
      </w:pPr>
    </w:p>
    <w:p w:rsidR="009B1791" w:rsidRPr="002D40CE" w:rsidRDefault="009B1791">
      <w:pPr>
        <w:rPr>
          <w:rFonts w:ascii="Times New Roman" w:eastAsia="Times New Roman" w:hAnsi="Times New Roman" w:cs="Times New Roman"/>
          <w:i/>
          <w:sz w:val="26"/>
          <w:szCs w:val="26"/>
          <w:u w:val="single"/>
        </w:rPr>
      </w:pPr>
      <w:r w:rsidRPr="002D40CE">
        <w:rPr>
          <w:rFonts w:ascii="Times New Roman" w:eastAsia="Times New Roman" w:hAnsi="Times New Roman" w:cs="Times New Roman"/>
          <w:i/>
          <w:sz w:val="26"/>
          <w:szCs w:val="26"/>
          <w:u w:val="single"/>
        </w:rPr>
        <w:br w:type="page"/>
      </w:r>
    </w:p>
    <w:p w:rsidR="00D50715" w:rsidRPr="002D40CE" w:rsidRDefault="00D97D1F" w:rsidP="00D50715">
      <w:pPr>
        <w:pStyle w:val="10"/>
        <w:spacing w:line="240" w:lineRule="auto"/>
        <w:ind w:firstLine="860"/>
        <w:jc w:val="center"/>
        <w:rPr>
          <w:rFonts w:ascii="Times New Roman" w:eastAsia="Times New Roman" w:hAnsi="Times New Roman" w:cs="Times New Roman"/>
          <w:i/>
          <w:sz w:val="26"/>
          <w:szCs w:val="26"/>
          <w:u w:val="single"/>
        </w:rPr>
      </w:pPr>
      <w:r w:rsidRPr="002D40CE">
        <w:rPr>
          <w:rFonts w:ascii="Times New Roman" w:eastAsia="Times New Roman" w:hAnsi="Times New Roman" w:cs="Times New Roman"/>
          <w:i/>
          <w:sz w:val="26"/>
          <w:szCs w:val="26"/>
          <w:u w:val="single"/>
        </w:rPr>
        <w:lastRenderedPageBreak/>
        <w:t xml:space="preserve">Детальна стратегія інтернаціоналізації </w:t>
      </w:r>
    </w:p>
    <w:p w:rsidR="00EF4398" w:rsidRPr="002D40CE" w:rsidRDefault="00D50715" w:rsidP="00D50715">
      <w:pPr>
        <w:pStyle w:val="10"/>
        <w:spacing w:line="240" w:lineRule="auto"/>
        <w:ind w:firstLine="860"/>
        <w:jc w:val="center"/>
        <w:rPr>
          <w:rFonts w:ascii="Times New Roman" w:eastAsia="Times New Roman" w:hAnsi="Times New Roman" w:cs="Times New Roman"/>
          <w:i/>
          <w:sz w:val="26"/>
          <w:szCs w:val="26"/>
          <w:u w:val="single"/>
        </w:rPr>
      </w:pPr>
      <w:r w:rsidRPr="002D40CE">
        <w:rPr>
          <w:rFonts w:ascii="Times New Roman" w:eastAsia="Times New Roman" w:hAnsi="Times New Roman" w:cs="Times New Roman"/>
          <w:i/>
          <w:sz w:val="26"/>
          <w:szCs w:val="26"/>
          <w:u w:val="single"/>
        </w:rPr>
        <w:t>Хмельницького університету управління та права</w:t>
      </w:r>
      <w:r w:rsidR="00D97D1F" w:rsidRPr="002D40CE">
        <w:rPr>
          <w:rFonts w:ascii="Times New Roman" w:eastAsia="Times New Roman" w:hAnsi="Times New Roman" w:cs="Times New Roman"/>
          <w:i/>
          <w:sz w:val="26"/>
          <w:szCs w:val="26"/>
          <w:u w:val="single"/>
        </w:rPr>
        <w:t xml:space="preserve"> імені Леоніда Юзькова:</w:t>
      </w:r>
    </w:p>
    <w:p w:rsidR="009D4DEC" w:rsidRPr="002D40CE" w:rsidRDefault="009D4DEC" w:rsidP="00D50715">
      <w:pPr>
        <w:pStyle w:val="10"/>
        <w:spacing w:line="240" w:lineRule="auto"/>
        <w:jc w:val="both"/>
        <w:rPr>
          <w:rFonts w:ascii="Times New Roman" w:eastAsia="Times New Roman" w:hAnsi="Times New Roman" w:cs="Times New Roman"/>
          <w:b/>
          <w:i/>
          <w:sz w:val="24"/>
          <w:szCs w:val="24"/>
        </w:rPr>
      </w:pPr>
    </w:p>
    <w:p w:rsidR="00EF4398" w:rsidRPr="002D40CE" w:rsidRDefault="00D97D1F" w:rsidP="009D4DEC">
      <w:pPr>
        <w:pStyle w:val="10"/>
        <w:spacing w:line="240" w:lineRule="auto"/>
        <w:jc w:val="center"/>
        <w:rPr>
          <w:rFonts w:ascii="Times New Roman" w:eastAsia="Times New Roman" w:hAnsi="Times New Roman" w:cs="Times New Roman"/>
          <w:b/>
          <w:i/>
          <w:sz w:val="24"/>
          <w:szCs w:val="24"/>
        </w:rPr>
      </w:pPr>
      <w:r w:rsidRPr="002D40CE">
        <w:rPr>
          <w:rFonts w:ascii="Times New Roman" w:eastAsia="Times New Roman" w:hAnsi="Times New Roman" w:cs="Times New Roman"/>
          <w:b/>
          <w:i/>
          <w:sz w:val="24"/>
          <w:szCs w:val="24"/>
        </w:rPr>
        <w:t>Створення профілю науковця в Google Scholar (Google Академія)</w:t>
      </w:r>
    </w:p>
    <w:p w:rsidR="00EF4398" w:rsidRPr="002D40CE" w:rsidRDefault="00D97D1F" w:rsidP="00D50715">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extent cx="1628775" cy="6477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1628775" cy="647700"/>
                    </a:xfrm>
                    <a:prstGeom prst="rect">
                      <a:avLst/>
                    </a:prstGeom>
                    <a:ln/>
                  </pic:spPr>
                </pic:pic>
              </a:graphicData>
            </a:graphic>
          </wp:inline>
        </w:drawing>
      </w:r>
    </w:p>
    <w:p w:rsidR="00EF4398" w:rsidRPr="002D40CE" w:rsidRDefault="00D97D1F" w:rsidP="00D50715">
      <w:pPr>
        <w:pStyle w:val="10"/>
        <w:spacing w:line="240" w:lineRule="auto"/>
        <w:jc w:val="both"/>
        <w:rPr>
          <w:rFonts w:ascii="Times New Roman" w:eastAsia="Times New Roman" w:hAnsi="Times New Roman" w:cs="Times New Roman"/>
          <w:b/>
          <w:sz w:val="24"/>
          <w:szCs w:val="24"/>
        </w:rPr>
      </w:pPr>
      <w:r w:rsidRPr="002D40CE">
        <w:rPr>
          <w:rFonts w:ascii="Times New Roman" w:eastAsia="Times New Roman" w:hAnsi="Times New Roman" w:cs="Times New Roman"/>
          <w:noProof/>
          <w:sz w:val="24"/>
          <w:szCs w:val="24"/>
        </w:rPr>
        <w:drawing>
          <wp:inline distT="114300" distB="114300" distL="114300" distR="114300">
            <wp:extent cx="1590788" cy="1590788"/>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590788" cy="1590788"/>
                    </a:xfrm>
                    <a:prstGeom prst="rect">
                      <a:avLst/>
                    </a:prstGeom>
                    <a:ln/>
                  </pic:spPr>
                </pic:pic>
              </a:graphicData>
            </a:graphic>
          </wp:inline>
        </w:drawing>
      </w:r>
      <w:r w:rsidRPr="002D40CE">
        <w:rPr>
          <w:rFonts w:ascii="Times New Roman" w:eastAsia="Times New Roman" w:hAnsi="Times New Roman" w:cs="Times New Roman"/>
          <w:sz w:val="24"/>
          <w:szCs w:val="24"/>
        </w:rPr>
        <w:t>Профіль науковця у</w:t>
      </w:r>
      <w:r w:rsidRPr="002D40CE">
        <w:rPr>
          <w:rFonts w:ascii="Times New Roman" w:eastAsia="Times New Roman" w:hAnsi="Times New Roman" w:cs="Times New Roman"/>
          <w:b/>
          <w:sz w:val="24"/>
          <w:szCs w:val="24"/>
        </w:rPr>
        <w:t xml:space="preserve"> Google Академія (Google Scholar) </w:t>
      </w:r>
      <w:r w:rsidRPr="002D40CE">
        <w:rPr>
          <w:rFonts w:ascii="Times New Roman" w:eastAsia="Times New Roman" w:hAnsi="Times New Roman" w:cs="Times New Roman"/>
          <w:sz w:val="24"/>
          <w:szCs w:val="24"/>
        </w:rPr>
        <w:t>дозволяє авторам слідкувати за бібліографічними посиланнями на власні статті. Є можливість перегляду графіків цитування у часі та інші наукометричні показники. Можна переглядати, хто цитує публікації, створювати власну бібліотеку бібліографічних посилань, експортувати бібліографічний опис статей</w:t>
      </w:r>
      <w:r w:rsidRPr="002D40CE">
        <w:rPr>
          <w:rFonts w:ascii="Times New Roman" w:eastAsia="Times New Roman" w:hAnsi="Times New Roman" w:cs="Times New Roman"/>
          <w:b/>
          <w:sz w:val="24"/>
          <w:szCs w:val="24"/>
        </w:rPr>
        <w:t>.</w:t>
      </w:r>
    </w:p>
    <w:p w:rsidR="00EF4398" w:rsidRPr="002D40CE" w:rsidRDefault="00D97D1F" w:rsidP="00D50715">
      <w:pPr>
        <w:pStyle w:val="10"/>
        <w:spacing w:line="240" w:lineRule="auto"/>
        <w:ind w:firstLine="20"/>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Реєстрація в системі</w:t>
      </w:r>
      <w:r w:rsidRPr="002D40CE">
        <w:rPr>
          <w:rFonts w:ascii="Times New Roman" w:eastAsia="Times New Roman" w:hAnsi="Times New Roman" w:cs="Times New Roman"/>
          <w:b/>
          <w:sz w:val="24"/>
          <w:szCs w:val="24"/>
        </w:rPr>
        <w:t xml:space="preserve"> Google Scholar: </w:t>
      </w:r>
      <w:hyperlink r:id="rId30">
        <w:r w:rsidRPr="002D40CE">
          <w:rPr>
            <w:rFonts w:ascii="Times New Roman" w:eastAsia="Times New Roman" w:hAnsi="Times New Roman" w:cs="Times New Roman"/>
            <w:sz w:val="24"/>
            <w:szCs w:val="24"/>
            <w:u w:val="single"/>
          </w:rPr>
          <w:t>https://scholar.google.com.ua</w:t>
        </w:r>
      </w:hyperlink>
    </w:p>
    <w:p w:rsidR="009D4DEC" w:rsidRPr="002D40CE" w:rsidRDefault="009D4DEC" w:rsidP="009D4DEC">
      <w:pPr>
        <w:pStyle w:val="10"/>
        <w:spacing w:line="240" w:lineRule="auto"/>
        <w:jc w:val="center"/>
        <w:rPr>
          <w:rFonts w:ascii="Times New Roman" w:eastAsia="Times New Roman" w:hAnsi="Times New Roman" w:cs="Times New Roman"/>
          <w:b/>
          <w:i/>
          <w:sz w:val="24"/>
          <w:szCs w:val="24"/>
        </w:rPr>
      </w:pPr>
    </w:p>
    <w:p w:rsidR="00EF4398" w:rsidRPr="002D40CE" w:rsidRDefault="00D97D1F" w:rsidP="009D4DEC">
      <w:pPr>
        <w:pStyle w:val="10"/>
        <w:spacing w:line="240" w:lineRule="auto"/>
        <w:jc w:val="center"/>
        <w:rPr>
          <w:rFonts w:ascii="Times New Roman" w:eastAsia="Times New Roman" w:hAnsi="Times New Roman" w:cs="Times New Roman"/>
          <w:b/>
          <w:i/>
          <w:sz w:val="24"/>
          <w:szCs w:val="24"/>
        </w:rPr>
      </w:pPr>
      <w:r w:rsidRPr="002D40CE">
        <w:rPr>
          <w:rFonts w:ascii="Times New Roman" w:eastAsia="Times New Roman" w:hAnsi="Times New Roman" w:cs="Times New Roman"/>
          <w:b/>
          <w:i/>
          <w:sz w:val="24"/>
          <w:szCs w:val="24"/>
        </w:rPr>
        <w:t>Реєстрація науковця в ORCID</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noProof/>
          <w:sz w:val="24"/>
          <w:szCs w:val="24"/>
        </w:rPr>
        <w:drawing>
          <wp:inline distT="114300" distB="114300" distL="114300" distR="114300">
            <wp:extent cx="2000250" cy="714375"/>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2000250" cy="714375"/>
                    </a:xfrm>
                    <a:prstGeom prst="rect">
                      <a:avLst/>
                    </a:prstGeom>
                    <a:ln/>
                  </pic:spPr>
                </pic:pic>
              </a:graphicData>
            </a:graphic>
          </wp:inline>
        </w:drawing>
      </w:r>
      <w:r w:rsidRPr="002D40CE">
        <w:rPr>
          <w:rFonts w:ascii="Times New Roman" w:eastAsia="Times New Roman" w:hAnsi="Times New Roman" w:cs="Times New Roman"/>
          <w:b/>
          <w:noProof/>
          <w:sz w:val="24"/>
          <w:szCs w:val="24"/>
        </w:rPr>
        <w:drawing>
          <wp:inline distT="114300" distB="114300" distL="114300" distR="114300">
            <wp:extent cx="1487187" cy="1487187"/>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1487187" cy="1487187"/>
                    </a:xfrm>
                    <a:prstGeom prst="rect">
                      <a:avLst/>
                    </a:prstGeom>
                    <a:ln/>
                  </pic:spPr>
                </pic:pic>
              </a:graphicData>
            </a:graphic>
          </wp:inline>
        </w:drawing>
      </w:r>
      <w:r w:rsidRPr="002D40CE">
        <w:rPr>
          <w:rFonts w:ascii="Times New Roman" w:eastAsia="Times New Roman" w:hAnsi="Times New Roman" w:cs="Times New Roman"/>
          <w:b/>
          <w:sz w:val="24"/>
          <w:szCs w:val="24"/>
        </w:rPr>
        <w:t>ORCID (</w:t>
      </w:r>
      <w:r w:rsidRPr="002D40CE">
        <w:rPr>
          <w:rFonts w:ascii="Times New Roman" w:eastAsia="Times New Roman" w:hAnsi="Times New Roman" w:cs="Times New Roman"/>
          <w:sz w:val="24"/>
          <w:szCs w:val="24"/>
        </w:rPr>
        <w:t xml:space="preserve">англ. Open Researcher and Contributor ID) - літерно-цифровий код для однозначної ідентифікації наукових та інших академічних авторів. </w:t>
      </w:r>
      <w:r w:rsidRPr="002D40CE">
        <w:rPr>
          <w:rFonts w:ascii="Times New Roman" w:eastAsia="Times New Roman" w:hAnsi="Times New Roman" w:cs="Times New Roman"/>
          <w:sz w:val="24"/>
          <w:szCs w:val="24"/>
          <w:lang w:val="ru-RU"/>
        </w:rPr>
        <w:t>Такий код вирішує проблему обрахування внеску конкретного автора в науку, так як більшість особистих імен не є чимось унікальним і вони можуть змінюватися, мати культурні відмінності в порядку імен, містять суперечливу практику використання першого імені, скорочень і використовують різні системи письма.</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 підставі реєстраційного номера </w:t>
      </w:r>
      <w:r w:rsidRPr="002D40CE">
        <w:rPr>
          <w:rFonts w:ascii="Times New Roman" w:eastAsia="Times New Roman" w:hAnsi="Times New Roman" w:cs="Times New Roman"/>
          <w:sz w:val="24"/>
          <w:szCs w:val="24"/>
        </w:rPr>
        <w:t>ORCID</w:t>
      </w:r>
      <w:r w:rsidRPr="002D40CE">
        <w:rPr>
          <w:rFonts w:ascii="Times New Roman" w:eastAsia="Times New Roman" w:hAnsi="Times New Roman" w:cs="Times New Roman"/>
          <w:sz w:val="24"/>
          <w:szCs w:val="24"/>
          <w:lang w:val="ru-RU"/>
        </w:rPr>
        <w:t xml:space="preserve"> вчені забезпечують собі: коректну цитованість своїх статей (статті не «втрачаються» пошуковими системами), можливість подавати свої статті в престижні міжнародні наукові видання, можливість участі в рейтингах міжнародного рівня, можливість брати участь у подачі заявок на гранти.</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Реєстрація в системі: </w:t>
      </w:r>
      <w:hyperlink r:id="rId33">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orcid</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org</w:t>
        </w:r>
        <w:r w:rsidRPr="002D40CE">
          <w:rPr>
            <w:rFonts w:ascii="Times New Roman" w:eastAsia="Times New Roman" w:hAnsi="Times New Roman" w:cs="Times New Roman"/>
            <w:sz w:val="24"/>
            <w:szCs w:val="24"/>
            <w:u w:val="single"/>
            <w:lang w:val="ru-RU"/>
          </w:rPr>
          <w:t>/</w:t>
        </w:r>
      </w:hyperlink>
    </w:p>
    <w:p w:rsidR="009B1791" w:rsidRPr="002D40CE" w:rsidRDefault="009B1791">
      <w:pPr>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br w:type="page"/>
      </w:r>
    </w:p>
    <w:p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lastRenderedPageBreak/>
        <w:t xml:space="preserve">Реєстрація в </w:t>
      </w:r>
      <w:r w:rsidRPr="002D40CE">
        <w:rPr>
          <w:rFonts w:ascii="Times New Roman" w:eastAsia="Times New Roman" w:hAnsi="Times New Roman" w:cs="Times New Roman"/>
          <w:b/>
          <w:i/>
          <w:sz w:val="24"/>
          <w:szCs w:val="24"/>
        </w:rPr>
        <w:t>Publons</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1114425" cy="466725"/>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1114425" cy="466725"/>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extent cx="1581263" cy="1581263"/>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1581263" cy="1581263"/>
                    </a:xfrm>
                    <a:prstGeom prst="rect">
                      <a:avLst/>
                    </a:prstGeom>
                    <a:ln/>
                  </pic:spPr>
                </pic:pic>
              </a:graphicData>
            </a:graphic>
          </wp:inline>
        </w:drawing>
      </w:r>
      <w:r w:rsidRPr="002D40CE">
        <w:rPr>
          <w:rFonts w:ascii="Times New Roman" w:eastAsia="Times New Roman" w:hAnsi="Times New Roman" w:cs="Times New Roman"/>
          <w:b/>
          <w:sz w:val="24"/>
          <w:szCs w:val="24"/>
        </w:rPr>
        <w:t>Publons</w:t>
      </w:r>
      <w:r w:rsidRPr="002D40CE">
        <w:rPr>
          <w:rFonts w:ascii="Times New Roman" w:eastAsia="Times New Roman" w:hAnsi="Times New Roman" w:cs="Times New Roman"/>
          <w:sz w:val="24"/>
          <w:szCs w:val="24"/>
          <w:lang w:val="ru-RU"/>
        </w:rPr>
        <w:t xml:space="preserve"> – це веб-сайт та безкоштовна служба для вчених для відстеження, перевірки та демонстрації своїх публікацій через </w:t>
      </w:r>
      <w:r w:rsidRPr="002D40CE">
        <w:rPr>
          <w:rFonts w:ascii="Times New Roman" w:eastAsia="Times New Roman" w:hAnsi="Times New Roman" w:cs="Times New Roman"/>
          <w:sz w:val="24"/>
          <w:szCs w:val="24"/>
        </w:rPr>
        <w:t>Scholarlypeerreview</w:t>
      </w:r>
      <w:r w:rsidRPr="002D40CE">
        <w:rPr>
          <w:rFonts w:ascii="Times New Roman" w:eastAsia="Times New Roman" w:hAnsi="Times New Roman" w:cs="Times New Roman"/>
          <w:sz w:val="24"/>
          <w:szCs w:val="24"/>
          <w:lang w:val="ru-RU"/>
        </w:rPr>
        <w:t xml:space="preserve"> та редакційних матеріалів для академічних журналів. </w:t>
      </w: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 xml:space="preserve">темі: </w:t>
      </w:r>
      <w:hyperlink r:id="rId36">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clarivate</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ru</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products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publons</w:t>
        </w:r>
      </w:hyperlink>
      <w:r w:rsidRPr="002D40CE">
        <w:rPr>
          <w:rFonts w:ascii="Times New Roman" w:eastAsia="Times New Roman" w:hAnsi="Times New Roman" w:cs="Times New Roman"/>
          <w:sz w:val="24"/>
          <w:szCs w:val="24"/>
          <w:lang w:val="ru-RU"/>
        </w:rPr>
        <w:t>.</w:t>
      </w:r>
    </w:p>
    <w:p w:rsidR="00EF4398" w:rsidRPr="002D40CE" w:rsidRDefault="00EF4398" w:rsidP="00D50715">
      <w:pPr>
        <w:pStyle w:val="10"/>
        <w:spacing w:line="240" w:lineRule="auto"/>
        <w:jc w:val="both"/>
        <w:rPr>
          <w:rFonts w:ascii="Times New Roman" w:eastAsia="Times New Roman" w:hAnsi="Times New Roman" w:cs="Times New Roman"/>
          <w:sz w:val="24"/>
          <w:szCs w:val="24"/>
          <w:lang w:val="ru-RU"/>
        </w:rPr>
      </w:pPr>
    </w:p>
    <w:p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t xml:space="preserve">Реєстрація в </w:t>
      </w:r>
      <w:r w:rsidRPr="002D40CE">
        <w:rPr>
          <w:rFonts w:ascii="Times New Roman" w:eastAsia="Times New Roman" w:hAnsi="Times New Roman" w:cs="Times New Roman"/>
          <w:b/>
          <w:i/>
          <w:sz w:val="24"/>
          <w:szCs w:val="24"/>
        </w:rPr>
        <w:t>LinkedIn</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1438275" cy="352425"/>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1438275" cy="352425"/>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extent cx="1391937" cy="1391937"/>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1391937" cy="1391937"/>
                    </a:xfrm>
                    <a:prstGeom prst="rect">
                      <a:avLst/>
                    </a:prstGeom>
                    <a:ln/>
                  </pic:spPr>
                </pic:pic>
              </a:graphicData>
            </a:graphic>
          </wp:inline>
        </w:drawing>
      </w:r>
      <w:r w:rsidRPr="002D40CE">
        <w:rPr>
          <w:rFonts w:ascii="Times New Roman" w:eastAsia="Times New Roman" w:hAnsi="Times New Roman" w:cs="Times New Roman"/>
          <w:b/>
          <w:sz w:val="24"/>
          <w:szCs w:val="24"/>
        </w:rPr>
        <w:t>LinkedIn</w:t>
      </w:r>
      <w:r w:rsidRPr="002D40CE">
        <w:rPr>
          <w:rFonts w:ascii="Times New Roman" w:eastAsia="Times New Roman" w:hAnsi="Times New Roman" w:cs="Times New Roman"/>
          <w:sz w:val="24"/>
          <w:szCs w:val="24"/>
          <w:lang w:val="ru-RU"/>
        </w:rPr>
        <w:t xml:space="preserve"> – соціальна мережа для пошуку і встановлення ділових контактів. У </w:t>
      </w:r>
      <w:r w:rsidRPr="002D40CE">
        <w:rPr>
          <w:rFonts w:ascii="Times New Roman" w:eastAsia="Times New Roman" w:hAnsi="Times New Roman" w:cs="Times New Roman"/>
          <w:sz w:val="24"/>
          <w:szCs w:val="24"/>
        </w:rPr>
        <w:t>LinkedIn</w:t>
      </w:r>
      <w:r w:rsidRPr="002D40CE">
        <w:rPr>
          <w:rFonts w:ascii="Times New Roman" w:eastAsia="Times New Roman" w:hAnsi="Times New Roman" w:cs="Times New Roman"/>
          <w:sz w:val="24"/>
          <w:szCs w:val="24"/>
          <w:lang w:val="ru-RU"/>
        </w:rPr>
        <w:t xml:space="preserve"> зареєстровано понад 400 мільйонів користувачів, що представляють 150 галузей бізнесу з 200 країн. </w:t>
      </w:r>
      <w:r w:rsidRPr="002D40CE">
        <w:rPr>
          <w:rFonts w:ascii="Times New Roman" w:eastAsia="Times New Roman" w:hAnsi="Times New Roman" w:cs="Times New Roman"/>
          <w:sz w:val="24"/>
          <w:szCs w:val="24"/>
        </w:rPr>
        <w:t>LinkedIn</w:t>
      </w:r>
      <w:r w:rsidRPr="002D40CE">
        <w:rPr>
          <w:rFonts w:ascii="Times New Roman" w:eastAsia="Times New Roman" w:hAnsi="Times New Roman" w:cs="Times New Roman"/>
          <w:sz w:val="24"/>
          <w:szCs w:val="24"/>
          <w:lang w:val="ru-RU"/>
        </w:rPr>
        <w:t xml:space="preserve"> надає можливість зареєстрованим користувачам створювати і підтримувати список ділових контактів. Контакти можуть бути запрошені як з сайту, так і ззовні, проте </w:t>
      </w:r>
      <w:r w:rsidRPr="002D40CE">
        <w:rPr>
          <w:rFonts w:ascii="Times New Roman" w:eastAsia="Times New Roman" w:hAnsi="Times New Roman" w:cs="Times New Roman"/>
          <w:sz w:val="24"/>
          <w:szCs w:val="24"/>
        </w:rPr>
        <w:t>LinkedIn</w:t>
      </w:r>
      <w:r w:rsidRPr="002D40CE">
        <w:rPr>
          <w:rFonts w:ascii="Times New Roman" w:eastAsia="Times New Roman" w:hAnsi="Times New Roman" w:cs="Times New Roman"/>
          <w:sz w:val="24"/>
          <w:szCs w:val="24"/>
          <w:lang w:val="ru-RU"/>
        </w:rPr>
        <w:t xml:space="preserve"> вимагає попереднє знайомство з контактами.</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Користувачі </w:t>
      </w:r>
      <w:r w:rsidRPr="002D40CE">
        <w:rPr>
          <w:rFonts w:ascii="Times New Roman" w:eastAsia="Times New Roman" w:hAnsi="Times New Roman" w:cs="Times New Roman"/>
          <w:b/>
          <w:sz w:val="24"/>
          <w:szCs w:val="24"/>
        </w:rPr>
        <w:t>LinkedIn</w:t>
      </w:r>
      <w:r w:rsidRPr="002D40CE">
        <w:rPr>
          <w:rFonts w:ascii="Times New Roman" w:eastAsia="Times New Roman" w:hAnsi="Times New Roman" w:cs="Times New Roman"/>
          <w:sz w:val="24"/>
          <w:szCs w:val="24"/>
          <w:lang w:val="ru-RU"/>
        </w:rPr>
        <w:t>можуть використовувати список контактів у різних цілях:</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бути представленими через існуючі контакти і розширювати зв'язки;</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здійснювати пошук компаній, людей, груп за інтересами, створювати групи за інтересами;</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публікувати професійні резюме і здійснювати пошук роботи, публікувати вакансії;</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рекомендувати і бути рекомендованими.</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темі</w:t>
      </w:r>
      <w:r w:rsidRPr="002D40CE">
        <w:rPr>
          <w:rFonts w:ascii="Times New Roman" w:eastAsia="Times New Roman" w:hAnsi="Times New Roman" w:cs="Times New Roman"/>
          <w:sz w:val="24"/>
          <w:szCs w:val="24"/>
          <w:lang w:val="ru-RU"/>
        </w:rPr>
        <w:t xml:space="preserve">: </w:t>
      </w:r>
      <w:hyperlink r:id="rId39">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linkedin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hyperlink>
    </w:p>
    <w:p w:rsidR="009D4DEC" w:rsidRPr="002D40CE" w:rsidRDefault="009D4DEC" w:rsidP="009D4DEC">
      <w:pPr>
        <w:pStyle w:val="10"/>
        <w:spacing w:line="240" w:lineRule="auto"/>
        <w:jc w:val="center"/>
        <w:rPr>
          <w:rFonts w:ascii="Times New Roman" w:eastAsia="Times New Roman" w:hAnsi="Times New Roman" w:cs="Times New Roman"/>
          <w:b/>
          <w:i/>
          <w:sz w:val="24"/>
          <w:szCs w:val="24"/>
          <w:lang w:val="ru-RU"/>
        </w:rPr>
      </w:pPr>
    </w:p>
    <w:p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t xml:space="preserve">Реєстрація в </w:t>
      </w:r>
      <w:r w:rsidRPr="002D40CE">
        <w:rPr>
          <w:rFonts w:ascii="Times New Roman" w:eastAsia="Times New Roman" w:hAnsi="Times New Roman" w:cs="Times New Roman"/>
          <w:b/>
          <w:i/>
          <w:sz w:val="24"/>
          <w:szCs w:val="24"/>
        </w:rPr>
        <w:t>ResearchGate</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1800225" cy="56197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1800225" cy="561975"/>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extent cx="1480626" cy="148062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480626" cy="1480626"/>
                    </a:xfrm>
                    <a:prstGeom prst="rect">
                      <a:avLst/>
                    </a:prstGeom>
                    <a:ln/>
                  </pic:spPr>
                </pic:pic>
              </a:graphicData>
            </a:graphic>
          </wp:inline>
        </w:drawing>
      </w:r>
      <w:r w:rsidRPr="002D40CE">
        <w:rPr>
          <w:rFonts w:ascii="Times New Roman" w:eastAsia="Times New Roman" w:hAnsi="Times New Roman" w:cs="Times New Roman"/>
          <w:b/>
          <w:sz w:val="24"/>
          <w:szCs w:val="24"/>
        </w:rPr>
        <w:t>ResearchGate</w:t>
      </w:r>
      <w:r w:rsidRPr="002D40CE">
        <w:rPr>
          <w:rFonts w:ascii="Times New Roman" w:eastAsia="Times New Roman" w:hAnsi="Times New Roman" w:cs="Times New Roman"/>
          <w:sz w:val="24"/>
          <w:szCs w:val="24"/>
          <w:lang w:val="ru-RU"/>
        </w:rPr>
        <w:t xml:space="preserve"> – це науковий портал та соціальна мережа, засіб співробітництва між вченими з будь-яких наукових дисциплін.</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lastRenderedPageBreak/>
        <w:t>ResearchGate</w:t>
      </w:r>
      <w:r w:rsidRPr="002D40CE">
        <w:rPr>
          <w:rFonts w:ascii="Times New Roman" w:eastAsia="Times New Roman" w:hAnsi="Times New Roman" w:cs="Times New Roman"/>
          <w:sz w:val="24"/>
          <w:szCs w:val="24"/>
          <w:lang w:val="ru-RU"/>
        </w:rPr>
        <w:t xml:space="preserve"> містить веб-застосунки, включаючи семантичний пошук (пошук по резюме), обмін файлами, спільне користування базою публікацій, форуми, методологічні дискусії, групи тощо. Члени можуть створювати свій персональний блог у межах мережі.</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темі</w:t>
      </w:r>
      <w:r w:rsidRPr="002D40CE">
        <w:rPr>
          <w:rFonts w:ascii="Times New Roman" w:eastAsia="Times New Roman" w:hAnsi="Times New Roman" w:cs="Times New Roman"/>
          <w:sz w:val="24"/>
          <w:szCs w:val="24"/>
          <w:lang w:val="ru-RU"/>
        </w:rPr>
        <w:t xml:space="preserve">: </w:t>
      </w:r>
      <w:hyperlink r:id="rId42">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researchgate</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net</w:t>
        </w:r>
      </w:hyperlink>
    </w:p>
    <w:p w:rsidR="009D4DEC" w:rsidRPr="002D40CE" w:rsidRDefault="009D4DEC" w:rsidP="00D50715">
      <w:pPr>
        <w:pStyle w:val="10"/>
        <w:spacing w:line="240" w:lineRule="auto"/>
        <w:jc w:val="both"/>
        <w:rPr>
          <w:rFonts w:ascii="Times New Roman" w:eastAsia="Times New Roman" w:hAnsi="Times New Roman" w:cs="Times New Roman"/>
          <w:b/>
          <w:i/>
          <w:sz w:val="24"/>
          <w:szCs w:val="24"/>
          <w:lang w:val="ru-RU"/>
        </w:rPr>
      </w:pPr>
    </w:p>
    <w:p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t>Реєстрація в Українському індексі наукового цитування</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1277757" cy="11533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1277757" cy="1153300"/>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extent cx="1381238" cy="1381238"/>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1381238" cy="1381238"/>
                    </a:xfrm>
                    <a:prstGeom prst="rect">
                      <a:avLst/>
                    </a:prstGeom>
                    <a:ln/>
                  </pic:spPr>
                </pic:pic>
              </a:graphicData>
            </a:graphic>
          </wp:inline>
        </w:drawing>
      </w:r>
      <w:r w:rsidRPr="002D40CE">
        <w:rPr>
          <w:rFonts w:ascii="Times New Roman" w:eastAsia="Times New Roman" w:hAnsi="Times New Roman" w:cs="Times New Roman"/>
          <w:b/>
          <w:sz w:val="24"/>
          <w:szCs w:val="24"/>
          <w:lang w:val="ru-RU"/>
        </w:rPr>
        <w:t>Український індекс наукового цитування</w:t>
      </w:r>
      <w:r w:rsidRPr="002D40CE">
        <w:rPr>
          <w:rFonts w:ascii="Times New Roman" w:eastAsia="Times New Roman" w:hAnsi="Times New Roman" w:cs="Times New Roman"/>
          <w:sz w:val="24"/>
          <w:szCs w:val="24"/>
          <w:lang w:val="ru-RU"/>
        </w:rPr>
        <w:t xml:space="preserve"> – це складова програмноапаратного комплексу для забезпечення моніторингу суб'єктів наукової діяльності України. Призначення системи – забезпечення збору, обробки та надання доступу до даних щодо показників активності індивідуальних та колективних суб'єктів наукової діяльності України.</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Основною функцією Сайту є надання можливостей аналізу загальних тенденцій розвитку наукового комплексу України, ролі і місця окремих учених та установ у розвитку національних наукових шкіл. Зокрема, Сайт забезпечує:</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довідкової інформації про учених та їх публікації;</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довідкової інформації про наукові установи України та їх співробітників;</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аналітичної інформації про індивідуальні показники публікаційної активності учених, показники цитованості їх робіт та ключові наукометричні показники;</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аналітичної інформації про показники публікаційної активності та динаміки цитованості робіт співробітників наукових установ України різних систем та відомств;</w:t>
      </w:r>
    </w:p>
    <w:p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зведених звітів про публікаційну активність учених України (окремого регіону) за визначений період часу.</w:t>
      </w:r>
    </w:p>
    <w:p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темі</w:t>
      </w:r>
      <w:r w:rsidRPr="002D40CE">
        <w:rPr>
          <w:rFonts w:ascii="Times New Roman" w:eastAsia="Times New Roman" w:hAnsi="Times New Roman" w:cs="Times New Roman"/>
          <w:sz w:val="24"/>
          <w:szCs w:val="24"/>
          <w:lang w:val="ru-RU"/>
        </w:rPr>
        <w:t xml:space="preserve">: </w:t>
      </w:r>
      <w:hyperlink r:id="rId45">
        <w:r w:rsidRPr="002D40CE">
          <w:rPr>
            <w:rFonts w:ascii="Times New Roman" w:eastAsia="Times New Roman" w:hAnsi="Times New Roman" w:cs="Times New Roman"/>
            <w:sz w:val="24"/>
            <w:szCs w:val="24"/>
            <w:u w:val="single"/>
          </w:rPr>
          <w:t>http</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uincit</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uran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hyperlink>
    </w:p>
    <w:p w:rsidR="00FF7849" w:rsidRPr="002D40CE" w:rsidRDefault="00FF7849">
      <w:pPr>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br w:type="page"/>
      </w:r>
    </w:p>
    <w:p w:rsidR="00EF4398" w:rsidRPr="002D40CE" w:rsidRDefault="00FF7849" w:rsidP="00FF7849">
      <w:pPr>
        <w:pStyle w:val="10"/>
        <w:spacing w:before="240" w:line="240" w:lineRule="auto"/>
        <w:ind w:left="360"/>
        <w:jc w:val="center"/>
        <w:rPr>
          <w:rFonts w:ascii="Times New Roman" w:eastAsia="Times New Roman" w:hAnsi="Times New Roman" w:cs="Times New Roman"/>
          <w:b/>
          <w:caps/>
          <w:sz w:val="24"/>
          <w:szCs w:val="24"/>
          <w:u w:val="single"/>
          <w:lang w:val="ru-RU"/>
        </w:rPr>
      </w:pPr>
      <w:r w:rsidRPr="002D40CE">
        <w:rPr>
          <w:rFonts w:ascii="Times New Roman" w:eastAsia="Times New Roman" w:hAnsi="Times New Roman" w:cs="Times New Roman"/>
          <w:b/>
          <w:caps/>
          <w:sz w:val="24"/>
          <w:szCs w:val="24"/>
          <w:lang w:val="ru-RU"/>
        </w:rPr>
        <w:lastRenderedPageBreak/>
        <w:t>2</w:t>
      </w:r>
      <w:r w:rsidR="00D97D1F" w:rsidRPr="002D40CE">
        <w:rPr>
          <w:rFonts w:ascii="Times New Roman" w:eastAsia="Times New Roman" w:hAnsi="Times New Roman" w:cs="Times New Roman"/>
          <w:b/>
          <w:caps/>
          <w:sz w:val="24"/>
          <w:szCs w:val="24"/>
          <w:lang w:val="ru-RU"/>
        </w:rPr>
        <w:t>.</w:t>
      </w:r>
      <w:r w:rsidR="00D97D1F" w:rsidRPr="002D40CE">
        <w:rPr>
          <w:rFonts w:ascii="Times New Roman" w:eastAsia="Times New Roman" w:hAnsi="Times New Roman" w:cs="Times New Roman"/>
          <w:caps/>
          <w:sz w:val="24"/>
          <w:szCs w:val="24"/>
          <w:lang w:val="ru-RU"/>
        </w:rPr>
        <w:tab/>
      </w:r>
      <w:r w:rsidR="00766D93" w:rsidRPr="002D40CE">
        <w:rPr>
          <w:rFonts w:ascii="Times New Roman" w:eastAsia="Times New Roman" w:hAnsi="Times New Roman" w:cs="Times New Roman"/>
          <w:b/>
          <w:caps/>
          <w:sz w:val="24"/>
          <w:szCs w:val="24"/>
          <w:u w:val="single"/>
          <w:lang w:val="ru-RU"/>
        </w:rPr>
        <w:t>Підготовка н</w:t>
      </w:r>
      <w:r w:rsidR="00D97D1F" w:rsidRPr="002D40CE">
        <w:rPr>
          <w:rFonts w:ascii="Times New Roman" w:eastAsia="Times New Roman" w:hAnsi="Times New Roman" w:cs="Times New Roman"/>
          <w:b/>
          <w:caps/>
          <w:sz w:val="24"/>
          <w:szCs w:val="24"/>
          <w:u w:val="single"/>
          <w:lang w:val="ru-RU"/>
        </w:rPr>
        <w:t>ауков</w:t>
      </w:r>
      <w:r w:rsidR="00766D93" w:rsidRPr="002D40CE">
        <w:rPr>
          <w:rFonts w:ascii="Times New Roman" w:eastAsia="Times New Roman" w:hAnsi="Times New Roman" w:cs="Times New Roman"/>
          <w:b/>
          <w:caps/>
          <w:sz w:val="24"/>
          <w:szCs w:val="24"/>
          <w:u w:val="single"/>
          <w:lang w:val="ru-RU"/>
        </w:rPr>
        <w:t>их</w:t>
      </w:r>
      <w:r w:rsidR="00D97D1F" w:rsidRPr="002D40CE">
        <w:rPr>
          <w:rFonts w:ascii="Times New Roman" w:eastAsia="Times New Roman" w:hAnsi="Times New Roman" w:cs="Times New Roman"/>
          <w:b/>
          <w:caps/>
          <w:sz w:val="24"/>
          <w:szCs w:val="24"/>
          <w:u w:val="single"/>
          <w:lang w:val="ru-RU"/>
        </w:rPr>
        <w:t xml:space="preserve"> прац</w:t>
      </w:r>
      <w:r w:rsidR="00766D93" w:rsidRPr="002D40CE">
        <w:rPr>
          <w:rFonts w:ascii="Times New Roman" w:eastAsia="Times New Roman" w:hAnsi="Times New Roman" w:cs="Times New Roman"/>
          <w:b/>
          <w:caps/>
          <w:sz w:val="24"/>
          <w:szCs w:val="24"/>
          <w:u w:val="single"/>
          <w:lang w:val="ru-RU"/>
        </w:rPr>
        <w:t>ь</w:t>
      </w:r>
    </w:p>
    <w:p w:rsidR="00EF4398" w:rsidRPr="002D40CE" w:rsidRDefault="00FF7849" w:rsidP="00D50715">
      <w:pPr>
        <w:pStyle w:val="10"/>
        <w:spacing w:before="240" w:line="240" w:lineRule="auto"/>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lang w:val="ru-RU"/>
        </w:rPr>
        <w:t>2.1.</w:t>
      </w:r>
      <w:r w:rsidRPr="002D40CE">
        <w:rPr>
          <w:rFonts w:ascii="Times New Roman" w:eastAsia="Times New Roman" w:hAnsi="Times New Roman" w:cs="Times New Roman"/>
          <w:b/>
          <w:i/>
          <w:sz w:val="24"/>
          <w:szCs w:val="24"/>
          <w:u w:val="single"/>
          <w:lang w:val="ru-RU"/>
        </w:rPr>
        <w:t>П</w:t>
      </w:r>
      <w:r w:rsidR="00B2710B" w:rsidRPr="002D40CE">
        <w:rPr>
          <w:rFonts w:ascii="Times New Roman" w:eastAsia="Times New Roman" w:hAnsi="Times New Roman" w:cs="Times New Roman"/>
          <w:b/>
          <w:i/>
          <w:sz w:val="24"/>
          <w:szCs w:val="24"/>
          <w:u w:val="single"/>
          <w:lang w:val="ru-RU"/>
        </w:rPr>
        <w:t xml:space="preserve">ідготовка та захист дисертації </w:t>
      </w:r>
    </w:p>
    <w:p w:rsidR="00F23014" w:rsidRPr="002D40CE" w:rsidRDefault="00F23014" w:rsidP="00B2710B">
      <w:pPr>
        <w:pStyle w:val="10"/>
        <w:spacing w:line="240" w:lineRule="auto"/>
        <w:jc w:val="both"/>
        <w:rPr>
          <w:rFonts w:ascii="Times New Roman" w:eastAsia="Times New Roman" w:hAnsi="Times New Roman" w:cs="Times New Roman"/>
          <w:i/>
          <w:sz w:val="24"/>
          <w:szCs w:val="24"/>
          <w:lang w:val="ru-RU"/>
        </w:rPr>
      </w:pPr>
    </w:p>
    <w:p w:rsidR="00B2710B" w:rsidRPr="002D40CE" w:rsidRDefault="009D4DEC" w:rsidP="00F23014">
      <w:pPr>
        <w:pStyle w:val="10"/>
        <w:spacing w:line="240" w:lineRule="auto"/>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О</w:t>
      </w:r>
      <w:r w:rsidR="00B2710B" w:rsidRPr="002D40CE">
        <w:rPr>
          <w:rFonts w:ascii="Times New Roman" w:eastAsia="Times New Roman" w:hAnsi="Times New Roman" w:cs="Times New Roman"/>
          <w:b/>
          <w:sz w:val="24"/>
          <w:szCs w:val="24"/>
          <w:lang w:val="ru-RU"/>
        </w:rPr>
        <w:t xml:space="preserve">формлення дисертації </w:t>
      </w:r>
    </w:p>
    <w:p w:rsidR="00B2710B" w:rsidRPr="002D40CE" w:rsidRDefault="00B2710B" w:rsidP="00F23014">
      <w:pPr>
        <w:pStyle w:val="10"/>
        <w:spacing w:line="240" w:lineRule="auto"/>
        <w:ind w:firstLine="567"/>
        <w:jc w:val="both"/>
        <w:rPr>
          <w:rFonts w:ascii="Times New Roman" w:eastAsia="Times New Roman" w:hAnsi="Times New Roman" w:cs="Times New Roman"/>
          <w:sz w:val="24"/>
          <w:szCs w:val="24"/>
          <w:highlight w:val="white"/>
          <w:u w:val="single"/>
          <w:lang w:val="ru-RU"/>
        </w:rPr>
      </w:pPr>
      <w:r w:rsidRPr="002D40CE">
        <w:rPr>
          <w:rFonts w:ascii="Times New Roman" w:eastAsia="Times New Roman" w:hAnsi="Times New Roman" w:cs="Times New Roman"/>
          <w:i/>
          <w:sz w:val="24"/>
          <w:szCs w:val="24"/>
          <w:highlight w:val="white"/>
          <w:lang w:val="ru-RU"/>
        </w:rPr>
        <w:t>Вимоги до оформлення дисертацій</w:t>
      </w:r>
      <w:r w:rsidR="00F23014" w:rsidRPr="002D40CE">
        <w:rPr>
          <w:rFonts w:ascii="Times New Roman" w:eastAsia="Times New Roman" w:hAnsi="Times New Roman" w:cs="Times New Roman"/>
          <w:sz w:val="24"/>
          <w:szCs w:val="24"/>
          <w:highlight w:val="white"/>
          <w:lang w:val="ru-RU"/>
        </w:rPr>
        <w:t xml:space="preserve">(далі − Вимоги) </w:t>
      </w:r>
      <w:r w:rsidRPr="002D40CE">
        <w:rPr>
          <w:rFonts w:ascii="Times New Roman" w:eastAsia="Times New Roman" w:hAnsi="Times New Roman" w:cs="Times New Roman"/>
          <w:sz w:val="24"/>
          <w:szCs w:val="24"/>
          <w:highlight w:val="white"/>
          <w:lang w:val="ru-RU"/>
        </w:rPr>
        <w:t>встановлено наказом МОН «Про затвердження Вимог до оформлення дисертації» від 12.01.2017 року № 40</w:t>
      </w:r>
      <w:r w:rsidR="00F23014" w:rsidRPr="002D40CE">
        <w:rPr>
          <w:rFonts w:ascii="Times New Roman" w:eastAsia="Times New Roman" w:hAnsi="Times New Roman" w:cs="Times New Roman"/>
          <w:sz w:val="24"/>
          <w:szCs w:val="24"/>
          <w:highlight w:val="white"/>
          <w:lang w:val="ru-RU"/>
        </w:rPr>
        <w:t>.</w:t>
      </w:r>
      <w:r w:rsidRPr="002D40CE">
        <w:rPr>
          <w:rFonts w:ascii="Times New Roman" w:eastAsia="Times New Roman" w:hAnsi="Times New Roman" w:cs="Times New Roman"/>
          <w:sz w:val="24"/>
          <w:szCs w:val="24"/>
          <w:highlight w:val="white"/>
        </w:rPr>
        <w:t>URL</w:t>
      </w:r>
      <w:r w:rsidRPr="002D40CE">
        <w:rPr>
          <w:rFonts w:ascii="Times New Roman" w:eastAsia="Times New Roman" w:hAnsi="Times New Roman" w:cs="Times New Roman"/>
          <w:sz w:val="24"/>
          <w:szCs w:val="24"/>
          <w:highlight w:val="white"/>
          <w:lang w:val="ru-RU"/>
        </w:rPr>
        <w:t xml:space="preserve"> : </w:t>
      </w:r>
      <w:hyperlink r:id="rId46" w:anchor="Text">
        <w:r w:rsidRPr="002D40CE">
          <w:rPr>
            <w:rFonts w:ascii="Times New Roman" w:eastAsia="Times New Roman" w:hAnsi="Times New Roman" w:cs="Times New Roman"/>
            <w:sz w:val="24"/>
            <w:szCs w:val="24"/>
            <w:highlight w:val="white"/>
            <w:u w:val="single"/>
          </w:rPr>
          <w:t>https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zakon</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rada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gov</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ua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laws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show</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w:t>
        </w:r>
        <w:r w:rsidRPr="002D40CE">
          <w:rPr>
            <w:rFonts w:ascii="Times New Roman" w:eastAsia="Times New Roman" w:hAnsi="Times New Roman" w:cs="Times New Roman"/>
            <w:sz w:val="24"/>
            <w:szCs w:val="24"/>
            <w:highlight w:val="white"/>
            <w:u w:val="single"/>
            <w:lang w:val="ru-RU"/>
          </w:rPr>
          <w:t>0155-17#</w:t>
        </w:r>
        <w:r w:rsidRPr="002D40CE">
          <w:rPr>
            <w:rFonts w:ascii="Times New Roman" w:eastAsia="Times New Roman" w:hAnsi="Times New Roman" w:cs="Times New Roman"/>
            <w:sz w:val="24"/>
            <w:szCs w:val="24"/>
            <w:highlight w:val="white"/>
            <w:u w:val="single"/>
          </w:rPr>
          <w:t>Text</w:t>
        </w:r>
      </w:hyperlink>
    </w:p>
    <w:p w:rsidR="00B2710B" w:rsidRPr="002D40CE" w:rsidRDefault="00B2710B" w:rsidP="00F23014">
      <w:pPr>
        <w:pStyle w:val="10"/>
        <w:shd w:val="clear" w:color="auto" w:fill="FFFFFF"/>
        <w:spacing w:line="240" w:lineRule="auto"/>
        <w:ind w:firstLine="567"/>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Дисертація повинна мати такі основні структурні елементи:</w:t>
      </w:r>
    </w:p>
    <w:p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титульний аркуш</w:t>
      </w:r>
      <w:r w:rsidR="00F23014" w:rsidRPr="002D40CE">
        <w:rPr>
          <w:rFonts w:ascii="Times New Roman" w:eastAsia="Times New Roman" w:hAnsi="Times New Roman" w:cs="Times New Roman"/>
          <w:sz w:val="24"/>
          <w:szCs w:val="24"/>
          <w:lang w:val="ru-RU"/>
        </w:rPr>
        <w:t xml:space="preserve"> (дод. 1 Вимог)</w:t>
      </w:r>
      <w:r w:rsidRPr="002D40CE">
        <w:rPr>
          <w:rFonts w:ascii="Times New Roman" w:eastAsia="Times New Roman" w:hAnsi="Times New Roman" w:cs="Times New Roman"/>
          <w:sz w:val="24"/>
          <w:szCs w:val="24"/>
          <w:lang w:val="ru-RU"/>
        </w:rPr>
        <w:t>;</w:t>
      </w:r>
    </w:p>
    <w:p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анотація;</w:t>
      </w:r>
    </w:p>
    <w:p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зміст;</w:t>
      </w:r>
    </w:p>
    <w:p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перелік умовних позначень (за необхідності);</w:t>
      </w:r>
    </w:p>
    <w:p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основна частина;</w:t>
      </w:r>
    </w:p>
    <w:p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список використаних джерел;</w:t>
      </w:r>
    </w:p>
    <w:p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додатки.</w:t>
      </w:r>
    </w:p>
    <w:p w:rsidR="00B2710B" w:rsidRPr="002D40CE" w:rsidRDefault="00B2710B" w:rsidP="00B2710B">
      <w:pPr>
        <w:pStyle w:val="10"/>
        <w:shd w:val="clear" w:color="auto" w:fill="FFFFFF"/>
        <w:spacing w:line="240" w:lineRule="auto"/>
        <w:jc w:val="both"/>
        <w:rPr>
          <w:rFonts w:ascii="Times New Roman" w:eastAsia="Times New Roman" w:hAnsi="Times New Roman" w:cs="Times New Roman"/>
          <w:sz w:val="24"/>
          <w:szCs w:val="24"/>
          <w:lang w:val="ru-RU"/>
        </w:rPr>
      </w:pPr>
    </w:p>
    <w:p w:rsidR="005A311C" w:rsidRPr="002D40CE" w:rsidRDefault="005A311C" w:rsidP="00B2710B">
      <w:pPr>
        <w:pStyle w:val="10"/>
        <w:shd w:val="clear" w:color="auto" w:fill="FFFFFF"/>
        <w:spacing w:line="240" w:lineRule="auto"/>
        <w:jc w:val="both"/>
        <w:rPr>
          <w:rFonts w:ascii="Times New Roman" w:eastAsia="Times New Roman" w:hAnsi="Times New Roman" w:cs="Times New Roman"/>
          <w:sz w:val="24"/>
          <w:szCs w:val="24"/>
          <w:lang w:val="ru-RU"/>
        </w:rPr>
      </w:pPr>
    </w:p>
    <w:p w:rsidR="005A311C" w:rsidRPr="002D40CE" w:rsidRDefault="005A311C" w:rsidP="005A311C">
      <w:pPr>
        <w:pStyle w:val="rvps7"/>
        <w:shd w:val="clear" w:color="auto" w:fill="FFFFFF"/>
        <w:spacing w:before="150" w:beforeAutospacing="0" w:after="150" w:afterAutospacing="0"/>
        <w:ind w:left="450" w:right="450"/>
        <w:jc w:val="center"/>
      </w:pPr>
      <w:r w:rsidRPr="002D40CE">
        <w:rPr>
          <w:rStyle w:val="rvts15"/>
          <w:b/>
          <w:bCs/>
        </w:rPr>
        <w:t>Правила оформлення дисертації</w:t>
      </w:r>
    </w:p>
    <w:tbl>
      <w:tblPr>
        <w:tblW w:w="4712" w:type="pct"/>
        <w:tblInd w:w="582"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910"/>
        <w:gridCol w:w="8470"/>
      </w:tblGrid>
      <w:tr w:rsidR="005A311C" w:rsidRPr="002D40CE" w:rsidTr="005A311C">
        <w:trPr>
          <w:trHeight w:val="1980"/>
        </w:trPr>
        <w:tc>
          <w:tcPr>
            <w:tcW w:w="910" w:type="dxa"/>
            <w:tcBorders>
              <w:top w:val="single" w:sz="6" w:space="0" w:color="000001"/>
              <w:left w:val="single" w:sz="6" w:space="0" w:color="000001"/>
              <w:bottom w:val="single" w:sz="6" w:space="0" w:color="000001"/>
              <w:right w:val="nil"/>
            </w:tcBorders>
            <w:hideMark/>
          </w:tcPr>
          <w:p w:rsidR="005A311C" w:rsidRPr="002D40CE" w:rsidRDefault="005A311C">
            <w:pPr>
              <w:pStyle w:val="rvps12"/>
              <w:spacing w:before="150" w:beforeAutospacing="0" w:after="150" w:afterAutospacing="0"/>
              <w:jc w:val="center"/>
            </w:pPr>
            <w:bookmarkStart w:id="1" w:name="n114"/>
            <w:bookmarkEnd w:id="1"/>
            <w:r w:rsidRPr="002D40CE">
              <w:t>Обсяг</w:t>
            </w:r>
          </w:p>
        </w:tc>
        <w:tc>
          <w:tcPr>
            <w:tcW w:w="8871" w:type="dxa"/>
            <w:tcBorders>
              <w:top w:val="single" w:sz="6" w:space="0" w:color="000001"/>
              <w:left w:val="single" w:sz="6" w:space="0" w:color="000001"/>
              <w:bottom w:val="single" w:sz="6" w:space="0" w:color="000001"/>
              <w:right w:val="single" w:sz="6" w:space="0" w:color="000001"/>
            </w:tcBorders>
            <w:hideMark/>
          </w:tcPr>
          <w:p w:rsidR="005A311C" w:rsidRPr="002D40CE" w:rsidRDefault="005A311C">
            <w:pPr>
              <w:pStyle w:val="rvps14"/>
              <w:spacing w:before="150" w:beforeAutospacing="0" w:after="150" w:afterAutospacing="0"/>
            </w:pPr>
            <w:r w:rsidRPr="002D40CE">
              <w:t>Обсяг основного тексту дисертації визначається </w:t>
            </w:r>
            <w:hyperlink r:id="rId47" w:anchor="n39" w:tgtFrame="_blank" w:history="1">
              <w:r w:rsidRPr="002D40CE">
                <w:rPr>
                  <w:rStyle w:val="ab"/>
                  <w:color w:val="auto"/>
                </w:rPr>
                <w:t>пунктами 10</w:t>
              </w:r>
            </w:hyperlink>
            <w:r w:rsidRPr="002D40CE">
              <w:t>, </w:t>
            </w:r>
            <w:hyperlink r:id="rId48" w:anchor="n52" w:tgtFrame="_blank" w:history="1">
              <w:r w:rsidRPr="002D40CE">
                <w:rPr>
                  <w:rStyle w:val="ab"/>
                  <w:color w:val="auto"/>
                </w:rPr>
                <w:t>11</w:t>
              </w:r>
            </w:hyperlink>
            <w:r w:rsidRPr="002D40CE">
              <w:t> Порядку присудження наукових ступенів, затвердженого постановою Кабінету Міністрів України від 24 липня 2013 року № 567, або може встановлюватися освітньо-науковою програмою закладу вищої освіти (наукової установи) відповідно до специфіки відповідної галузі знань та/або спеціальності.</w:t>
            </w:r>
            <w:r w:rsidRPr="002D40CE">
              <w:br/>
              <w:t>До загального обсягу дисертації не включаються таблиці та ілюстрації, які повністю займають площу сторінки.</w:t>
            </w:r>
            <w:r w:rsidRPr="002D40CE">
              <w:br/>
              <w:t>Один авторський аркуш дорівнює 40 тис. друкованих знаків, враховуючи цифри, розділові знаки, проміжки між словами, що становить близько 24 сторінок друкованого тексту при оформленні дисертації за допомогою комп'ютерної техніки з використанням текстового редактора Word: шрифт - Times New Roman, розмір шрифту - 14 рt</w:t>
            </w:r>
          </w:p>
        </w:tc>
      </w:tr>
      <w:tr w:rsidR="005A311C" w:rsidRPr="002D40CE" w:rsidTr="005A311C">
        <w:tc>
          <w:tcPr>
            <w:tcW w:w="910" w:type="dxa"/>
            <w:tcBorders>
              <w:top w:val="single" w:sz="6" w:space="0" w:color="000001"/>
              <w:left w:val="single" w:sz="6" w:space="0" w:color="000001"/>
              <w:bottom w:val="single" w:sz="6" w:space="0" w:color="000001"/>
              <w:right w:val="nil"/>
            </w:tcBorders>
            <w:hideMark/>
          </w:tcPr>
          <w:p w:rsidR="005A311C" w:rsidRPr="002D40CE" w:rsidRDefault="005A311C">
            <w:pPr>
              <w:pStyle w:val="rvps12"/>
              <w:spacing w:before="150" w:beforeAutospacing="0" w:after="150" w:afterAutospacing="0"/>
              <w:jc w:val="center"/>
            </w:pPr>
            <w:r w:rsidRPr="002D40CE">
              <w:t>Інтервал</w:t>
            </w:r>
          </w:p>
        </w:tc>
        <w:tc>
          <w:tcPr>
            <w:tcW w:w="8871" w:type="dxa"/>
            <w:tcBorders>
              <w:top w:val="single" w:sz="6" w:space="0" w:color="000001"/>
              <w:left w:val="single" w:sz="6" w:space="0" w:color="000001"/>
              <w:bottom w:val="single" w:sz="6" w:space="0" w:color="000001"/>
              <w:right w:val="single" w:sz="6" w:space="0" w:color="000001"/>
            </w:tcBorders>
            <w:hideMark/>
          </w:tcPr>
          <w:p w:rsidR="005A311C" w:rsidRPr="002D40CE" w:rsidRDefault="005A311C">
            <w:pPr>
              <w:pStyle w:val="rvps14"/>
              <w:spacing w:before="150" w:beforeAutospacing="0" w:after="150" w:afterAutospacing="0"/>
            </w:pPr>
            <w:r w:rsidRPr="002D40CE">
              <w:t>Дисертацію друкують на одному або на двох (за бажанням) боках аркуша білого паперу формату А4 (210х297 мм) через 1,5 міжрядкового інтервалу</w:t>
            </w:r>
          </w:p>
        </w:tc>
      </w:tr>
      <w:tr w:rsidR="005A311C" w:rsidRPr="002D40CE" w:rsidTr="005A311C">
        <w:trPr>
          <w:trHeight w:val="420"/>
        </w:trPr>
        <w:tc>
          <w:tcPr>
            <w:tcW w:w="910" w:type="dxa"/>
            <w:tcBorders>
              <w:top w:val="single" w:sz="6" w:space="0" w:color="000001"/>
              <w:left w:val="single" w:sz="6" w:space="0" w:color="000001"/>
              <w:bottom w:val="single" w:sz="6" w:space="0" w:color="000001"/>
              <w:right w:val="nil"/>
            </w:tcBorders>
            <w:hideMark/>
          </w:tcPr>
          <w:p w:rsidR="005A311C" w:rsidRPr="002D40CE" w:rsidRDefault="005A311C">
            <w:pPr>
              <w:pStyle w:val="rvps12"/>
              <w:spacing w:before="150" w:beforeAutospacing="0" w:after="150" w:afterAutospacing="0"/>
              <w:jc w:val="center"/>
            </w:pPr>
            <w:r w:rsidRPr="002D40CE">
              <w:t>Шрифт</w:t>
            </w:r>
          </w:p>
        </w:tc>
        <w:tc>
          <w:tcPr>
            <w:tcW w:w="8871" w:type="dxa"/>
            <w:tcBorders>
              <w:top w:val="single" w:sz="6" w:space="0" w:color="000001"/>
              <w:left w:val="single" w:sz="6" w:space="0" w:color="000001"/>
              <w:bottom w:val="single" w:sz="6" w:space="0" w:color="000001"/>
              <w:right w:val="single" w:sz="6" w:space="0" w:color="000001"/>
            </w:tcBorders>
            <w:hideMark/>
          </w:tcPr>
          <w:p w:rsidR="005A311C" w:rsidRPr="002D40CE" w:rsidRDefault="005A311C">
            <w:pPr>
              <w:pStyle w:val="rvps14"/>
              <w:spacing w:before="150" w:beforeAutospacing="0" w:after="150" w:afterAutospacing="0"/>
            </w:pPr>
            <w:r w:rsidRPr="002D40CE">
              <w:t>Кегель - мітел (14 типографських пунктів). Допускається підготовка дисертаційної роботи в форматі LaTeX з відповідним стильовим оформленням</w:t>
            </w:r>
          </w:p>
        </w:tc>
      </w:tr>
      <w:tr w:rsidR="005A311C" w:rsidRPr="002D40CE" w:rsidTr="005A311C">
        <w:trPr>
          <w:trHeight w:val="420"/>
        </w:trPr>
        <w:tc>
          <w:tcPr>
            <w:tcW w:w="910" w:type="dxa"/>
            <w:tcBorders>
              <w:top w:val="single" w:sz="6" w:space="0" w:color="000001"/>
              <w:left w:val="single" w:sz="6" w:space="0" w:color="000001"/>
              <w:bottom w:val="single" w:sz="6" w:space="0" w:color="000001"/>
              <w:right w:val="nil"/>
            </w:tcBorders>
            <w:hideMark/>
          </w:tcPr>
          <w:p w:rsidR="005A311C" w:rsidRPr="002D40CE" w:rsidRDefault="005A311C">
            <w:pPr>
              <w:pStyle w:val="rvps12"/>
              <w:spacing w:before="150" w:beforeAutospacing="0" w:after="150" w:afterAutospacing="0"/>
              <w:jc w:val="center"/>
            </w:pPr>
            <w:r w:rsidRPr="002D40CE">
              <w:t>Поля</w:t>
            </w:r>
          </w:p>
        </w:tc>
        <w:tc>
          <w:tcPr>
            <w:tcW w:w="8871" w:type="dxa"/>
            <w:tcBorders>
              <w:top w:val="single" w:sz="6" w:space="0" w:color="000001"/>
              <w:left w:val="single" w:sz="6" w:space="0" w:color="000001"/>
              <w:bottom w:val="single" w:sz="6" w:space="0" w:color="000001"/>
              <w:right w:val="single" w:sz="6" w:space="0" w:color="000001"/>
            </w:tcBorders>
            <w:hideMark/>
          </w:tcPr>
          <w:p w:rsidR="005A311C" w:rsidRPr="002D40CE" w:rsidRDefault="005A311C">
            <w:pPr>
              <w:pStyle w:val="rvps14"/>
              <w:spacing w:before="150" w:beforeAutospacing="0" w:after="150" w:afterAutospacing="0"/>
            </w:pPr>
            <w:r w:rsidRPr="002D40CE">
              <w:t>Текст дисертації необхідно друкувати, залишаючи поля таких розмірів: ліве - не менше 20 - 25 мм, праве - не менше 10 мм, верхнє - не менше 20 мм, нижнє - не менше 20 мм</w:t>
            </w:r>
          </w:p>
        </w:tc>
      </w:tr>
    </w:tbl>
    <w:p w:rsidR="005A311C" w:rsidRPr="002D40CE" w:rsidRDefault="005A311C" w:rsidP="00B2710B">
      <w:pPr>
        <w:pStyle w:val="10"/>
        <w:shd w:val="clear" w:color="auto" w:fill="FFFFFF"/>
        <w:spacing w:line="240" w:lineRule="auto"/>
        <w:jc w:val="both"/>
        <w:rPr>
          <w:rFonts w:ascii="Times New Roman" w:eastAsia="Times New Roman" w:hAnsi="Times New Roman" w:cs="Times New Roman"/>
          <w:sz w:val="24"/>
          <w:szCs w:val="24"/>
        </w:rPr>
      </w:pPr>
    </w:p>
    <w:p w:rsidR="005A311C" w:rsidRPr="002D40CE" w:rsidRDefault="005A311C" w:rsidP="00B2710B">
      <w:pPr>
        <w:pStyle w:val="10"/>
        <w:shd w:val="clear" w:color="auto" w:fill="FFFFFF"/>
        <w:spacing w:line="240" w:lineRule="auto"/>
        <w:jc w:val="both"/>
        <w:rPr>
          <w:rFonts w:ascii="Times New Roman" w:eastAsia="Times New Roman" w:hAnsi="Times New Roman" w:cs="Times New Roman"/>
          <w:sz w:val="24"/>
          <w:szCs w:val="24"/>
          <w:lang w:val="ru-RU"/>
        </w:rPr>
      </w:pPr>
    </w:p>
    <w:p w:rsidR="009D4DEC" w:rsidRPr="002D40CE" w:rsidRDefault="009D4DEC" w:rsidP="009D4DEC">
      <w:pPr>
        <w:pStyle w:val="10"/>
        <w:spacing w:line="240" w:lineRule="auto"/>
        <w:jc w:val="center"/>
        <w:rPr>
          <w:rFonts w:ascii="Times New Roman" w:eastAsia="Times New Roman" w:hAnsi="Times New Roman" w:cs="Times New Roman"/>
          <w:sz w:val="24"/>
          <w:szCs w:val="24"/>
        </w:rPr>
      </w:pPr>
      <w:r w:rsidRPr="002D40CE">
        <w:rPr>
          <w:rFonts w:ascii="Times New Roman" w:eastAsia="Times New Roman" w:hAnsi="Times New Roman" w:cs="Times New Roman"/>
          <w:b/>
          <w:sz w:val="24"/>
          <w:szCs w:val="24"/>
          <w:lang w:val="ru-RU"/>
        </w:rPr>
        <w:lastRenderedPageBreak/>
        <w:t>Оформлення автореферату дисертації</w:t>
      </w:r>
    </w:p>
    <w:p w:rsidR="009D4DEC" w:rsidRPr="002D40CE" w:rsidRDefault="009D4DEC" w:rsidP="00B2710B">
      <w:pPr>
        <w:pStyle w:val="10"/>
        <w:spacing w:line="240" w:lineRule="auto"/>
        <w:jc w:val="both"/>
        <w:rPr>
          <w:rFonts w:ascii="Times New Roman" w:eastAsia="Times New Roman" w:hAnsi="Times New Roman" w:cs="Times New Roman"/>
          <w:sz w:val="24"/>
          <w:szCs w:val="24"/>
        </w:rPr>
      </w:pPr>
    </w:p>
    <w:p w:rsidR="009D4DEC"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i/>
          <w:sz w:val="24"/>
          <w:szCs w:val="24"/>
          <w:u w:val="single"/>
        </w:rPr>
        <w:t>Докторська і кандидатська дисертації</w:t>
      </w:r>
      <w:r w:rsidRPr="002D40CE">
        <w:rPr>
          <w:rFonts w:ascii="Times New Roman" w:eastAsia="Times New Roman" w:hAnsi="Times New Roman" w:cs="Times New Roman"/>
          <w:sz w:val="24"/>
          <w:szCs w:val="24"/>
        </w:rPr>
        <w:t xml:space="preserve"> супроводжуються окремими авторефератами обсягом відповідно </w:t>
      </w:r>
      <w:r w:rsidRPr="002D40CE">
        <w:rPr>
          <w:rFonts w:ascii="Times New Roman" w:eastAsia="Times New Roman" w:hAnsi="Times New Roman" w:cs="Times New Roman"/>
          <w:b/>
          <w:i/>
          <w:sz w:val="24"/>
          <w:szCs w:val="24"/>
          <w:u w:val="single"/>
        </w:rPr>
        <w:t>1,3-1,9 і 0,7-0,9 авторського аркуша</w:t>
      </w:r>
      <w:r w:rsidRPr="002D40CE">
        <w:rPr>
          <w:rFonts w:ascii="Times New Roman" w:eastAsia="Times New Roman" w:hAnsi="Times New Roman" w:cs="Times New Roman"/>
          <w:sz w:val="24"/>
          <w:szCs w:val="24"/>
        </w:rPr>
        <w:t xml:space="preserve">, які подаються державною мовою. </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Список адресатів визначає спеціалізована вчена рада, яка прийняла дисертацію до захисту. Перелік установ та організацій, яким обов’язково надсилається автореферат, визначає МОН.</w:t>
      </w:r>
    </w:p>
    <w:p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p>
    <w:p w:rsidR="009D4DEC" w:rsidRPr="002D40CE" w:rsidRDefault="00B2710B" w:rsidP="009D4DEC">
      <w:pPr>
        <w:pStyle w:val="10"/>
        <w:spacing w:line="240" w:lineRule="auto"/>
        <w:ind w:firstLine="709"/>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Структурно автореферат складається із</w:t>
      </w:r>
      <w:r w:rsidR="009D4DEC" w:rsidRPr="002D40CE">
        <w:rPr>
          <w:rFonts w:ascii="Times New Roman" w:eastAsia="Times New Roman" w:hAnsi="Times New Roman" w:cs="Times New Roman"/>
          <w:i/>
          <w:sz w:val="24"/>
          <w:szCs w:val="24"/>
          <w:lang w:val="ru-RU"/>
        </w:rPr>
        <w:t>:</w:t>
      </w:r>
    </w:p>
    <w:p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 загальної характеристики роботи, </w:t>
      </w:r>
    </w:p>
    <w:p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основного змісту, висновків, </w:t>
      </w:r>
    </w:p>
    <w:p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списку опублікованих автором праць за темою дисертації </w:t>
      </w:r>
    </w:p>
    <w:p w:rsidR="00B2710B"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анотацій українською, російською й англійською мовами. </w:t>
      </w:r>
    </w:p>
    <w:p w:rsidR="00B2710B" w:rsidRPr="002D40CE" w:rsidRDefault="00B2710B" w:rsidP="009D4DEC">
      <w:pPr>
        <w:pStyle w:val="10"/>
        <w:spacing w:line="240" w:lineRule="auto"/>
        <w:ind w:firstLine="709"/>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 xml:space="preserve">Суть автореферату полягає у точній відповідності змістові дисертації, а його зміст - дає повне уявлення про наукову цінність </w:t>
      </w:r>
      <w:r w:rsidRPr="002D40CE">
        <w:rPr>
          <w:rFonts w:ascii="Times New Roman" w:eastAsia="Times New Roman" w:hAnsi="Times New Roman" w:cs="Times New Roman"/>
          <w:b/>
          <w:sz w:val="24"/>
          <w:szCs w:val="24"/>
        </w:rPr>
        <w:t>i</w:t>
      </w:r>
      <w:r w:rsidRPr="002D40CE">
        <w:rPr>
          <w:rFonts w:ascii="Times New Roman" w:eastAsia="Times New Roman" w:hAnsi="Times New Roman" w:cs="Times New Roman"/>
          <w:b/>
          <w:sz w:val="24"/>
          <w:szCs w:val="24"/>
          <w:lang w:val="ru-RU"/>
        </w:rPr>
        <w:t xml:space="preserve"> практичну значущість дисертац</w:t>
      </w:r>
      <w:r w:rsidRPr="002D40CE">
        <w:rPr>
          <w:rFonts w:ascii="Times New Roman" w:eastAsia="Times New Roman" w:hAnsi="Times New Roman" w:cs="Times New Roman"/>
          <w:b/>
          <w:sz w:val="24"/>
          <w:szCs w:val="24"/>
        </w:rPr>
        <w:t>i</w:t>
      </w:r>
      <w:r w:rsidRPr="002D40CE">
        <w:rPr>
          <w:rFonts w:ascii="Times New Roman" w:eastAsia="Times New Roman" w:hAnsi="Times New Roman" w:cs="Times New Roman"/>
          <w:b/>
          <w:sz w:val="24"/>
          <w:szCs w:val="24"/>
          <w:lang w:val="ru-RU"/>
        </w:rPr>
        <w:t xml:space="preserve">ї. </w:t>
      </w:r>
    </w:p>
    <w:p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Опубліковані праці, кот</w:t>
      </w:r>
      <w:r w:rsidRPr="002D40CE">
        <w:rPr>
          <w:rFonts w:ascii="Times New Roman" w:eastAsia="Times New Roman" w:hAnsi="Times New Roman" w:cs="Times New Roman"/>
          <w:sz w:val="24"/>
          <w:szCs w:val="24"/>
        </w:rPr>
        <w:t>pi</w:t>
      </w:r>
      <w:r w:rsidRPr="002D40CE">
        <w:rPr>
          <w:rFonts w:ascii="Times New Roman" w:eastAsia="Times New Roman" w:hAnsi="Times New Roman" w:cs="Times New Roman"/>
          <w:sz w:val="24"/>
          <w:szCs w:val="24"/>
          <w:lang w:val="ru-RU"/>
        </w:rPr>
        <w:t xml:space="preserve"> розкривають основні положення дисертації, вносять до списку в такому порядку: монографії, брошури, статті у наукових фахових виданнях, авторські свідоцтва, патенти, препринти, статті, депоновані й анотовані у наукових журналах, тези доповідей тощо. </w:t>
      </w:r>
    </w:p>
    <w:p w:rsidR="009D4DEC"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 </w:t>
      </w:r>
      <w:r w:rsidRPr="002D40CE">
        <w:rPr>
          <w:rFonts w:ascii="Times New Roman" w:eastAsia="Times New Roman" w:hAnsi="Times New Roman" w:cs="Times New Roman"/>
          <w:sz w:val="24"/>
          <w:szCs w:val="24"/>
        </w:rPr>
        <w:t>oc</w:t>
      </w:r>
      <w:r w:rsidRPr="002D40CE">
        <w:rPr>
          <w:rFonts w:ascii="Times New Roman" w:eastAsia="Times New Roman" w:hAnsi="Times New Roman" w:cs="Times New Roman"/>
          <w:sz w:val="24"/>
          <w:szCs w:val="24"/>
          <w:lang w:val="ru-RU"/>
        </w:rPr>
        <w:t>т</w:t>
      </w:r>
      <w:r w:rsidRPr="002D40CE">
        <w:rPr>
          <w:rFonts w:ascii="Times New Roman" w:eastAsia="Times New Roman" w:hAnsi="Times New Roman" w:cs="Times New Roman"/>
          <w:sz w:val="24"/>
          <w:szCs w:val="24"/>
        </w:rPr>
        <w:t>a</w:t>
      </w:r>
      <w:r w:rsidRPr="002D40CE">
        <w:rPr>
          <w:rFonts w:ascii="Times New Roman" w:eastAsia="Times New Roman" w:hAnsi="Times New Roman" w:cs="Times New Roman"/>
          <w:sz w:val="24"/>
          <w:szCs w:val="24"/>
          <w:lang w:val="ru-RU"/>
        </w:rPr>
        <w:t>нн</w:t>
      </w:r>
      <w:r w:rsidRPr="002D40CE">
        <w:rPr>
          <w:rFonts w:ascii="Times New Roman" w:eastAsia="Times New Roman" w:hAnsi="Times New Roman" w:cs="Times New Roman"/>
          <w:sz w:val="24"/>
          <w:szCs w:val="24"/>
        </w:rPr>
        <w:t>ixc</w:t>
      </w:r>
      <w:r w:rsidRPr="002D40CE">
        <w:rPr>
          <w:rFonts w:ascii="Times New Roman" w:eastAsia="Times New Roman" w:hAnsi="Times New Roman" w:cs="Times New Roman"/>
          <w:sz w:val="24"/>
          <w:szCs w:val="24"/>
          <w:lang w:val="ru-RU"/>
        </w:rPr>
        <w:t>то</w:t>
      </w:r>
      <w:r w:rsidRPr="002D40CE">
        <w:rPr>
          <w:rFonts w:ascii="Times New Roman" w:eastAsia="Times New Roman" w:hAnsi="Times New Roman" w:cs="Times New Roman"/>
          <w:sz w:val="24"/>
          <w:szCs w:val="24"/>
        </w:rPr>
        <w:t>pi</w:t>
      </w:r>
      <w:r w:rsidRPr="002D40CE">
        <w:rPr>
          <w:rFonts w:ascii="Times New Roman" w:eastAsia="Times New Roman" w:hAnsi="Times New Roman" w:cs="Times New Roman"/>
          <w:sz w:val="24"/>
          <w:szCs w:val="24"/>
          <w:lang w:val="ru-RU"/>
        </w:rPr>
        <w:t>нк</w:t>
      </w:r>
      <w:r w:rsidRPr="002D40CE">
        <w:rPr>
          <w:rFonts w:ascii="Times New Roman" w:eastAsia="Times New Roman" w:hAnsi="Times New Roman" w:cs="Times New Roman"/>
          <w:sz w:val="24"/>
          <w:szCs w:val="24"/>
        </w:rPr>
        <w:t>ax</w:t>
      </w:r>
      <w:r w:rsidRPr="002D40CE">
        <w:rPr>
          <w:rFonts w:ascii="Times New Roman" w:eastAsia="Times New Roman" w:hAnsi="Times New Roman" w:cs="Times New Roman"/>
          <w:sz w:val="24"/>
          <w:szCs w:val="24"/>
          <w:lang w:val="ru-RU"/>
        </w:rPr>
        <w:t xml:space="preserve"> автореферату розміщують анотації українською, російською й англійською мовами. </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Анотації складаються за такою формою, яка має такий зміст</w:t>
      </w:r>
      <w:r w:rsidRPr="002D40CE">
        <w:rPr>
          <w:rFonts w:ascii="Times New Roman" w:eastAsia="Times New Roman" w:hAnsi="Times New Roman" w:cs="Times New Roman"/>
          <w:sz w:val="24"/>
          <w:szCs w:val="24"/>
          <w:lang w:val="ru-RU"/>
        </w:rPr>
        <w:t xml:space="preserve">: </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прізвище й </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н</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ц</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али здобувача;</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назва дисертац</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ї;</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вид дисертац</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 xml:space="preserve">ї (рукопис, монографія) </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 xml:space="preserve"> науковий ступенів;</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спеціальність (шифр </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 xml:space="preserve"> назва);</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установа, де відбудеться захист;</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місто, рік;</w:t>
      </w:r>
    </w:p>
    <w:p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основні ідеї, результати та висновки дисертації.</w:t>
      </w:r>
    </w:p>
    <w:p w:rsidR="005A311C" w:rsidRPr="002D40CE" w:rsidRDefault="005A311C" w:rsidP="009D4DEC">
      <w:pPr>
        <w:pStyle w:val="10"/>
        <w:spacing w:line="240" w:lineRule="auto"/>
        <w:ind w:firstLine="709"/>
        <w:jc w:val="both"/>
        <w:rPr>
          <w:rFonts w:ascii="Times New Roman" w:eastAsia="Times New Roman" w:hAnsi="Times New Roman" w:cs="Times New Roman"/>
          <w:sz w:val="24"/>
          <w:szCs w:val="24"/>
          <w:lang w:val="ru-RU"/>
        </w:rPr>
      </w:pPr>
    </w:p>
    <w:p w:rsidR="00B2710B" w:rsidRPr="002D40CE" w:rsidRDefault="00B2710B" w:rsidP="009D4DEC">
      <w:pPr>
        <w:pStyle w:val="10"/>
        <w:spacing w:line="240" w:lineRule="auto"/>
        <w:ind w:firstLine="709"/>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sz w:val="24"/>
          <w:szCs w:val="24"/>
          <w:lang w:val="ru-RU"/>
        </w:rPr>
        <w:t xml:space="preserve">За </w:t>
      </w:r>
      <w:r w:rsidRPr="002D40CE">
        <w:rPr>
          <w:rFonts w:ascii="Times New Roman" w:eastAsia="Times New Roman" w:hAnsi="Times New Roman" w:cs="Times New Roman"/>
          <w:b/>
          <w:sz w:val="24"/>
          <w:szCs w:val="24"/>
          <w:u w:val="single"/>
          <w:lang w:val="ru-RU"/>
        </w:rPr>
        <w:t>обсягом автореферат</w:t>
      </w:r>
      <w:r w:rsidRPr="002D40CE">
        <w:rPr>
          <w:rFonts w:ascii="Times New Roman" w:eastAsia="Times New Roman" w:hAnsi="Times New Roman" w:cs="Times New Roman"/>
          <w:sz w:val="24"/>
          <w:szCs w:val="24"/>
          <w:lang w:val="ru-RU"/>
        </w:rPr>
        <w:t xml:space="preserve"> (без обкладинки й анотацій) не може бути меншим як </w:t>
      </w:r>
      <w:r w:rsidRPr="002D40CE">
        <w:rPr>
          <w:rFonts w:ascii="Times New Roman" w:eastAsia="Times New Roman" w:hAnsi="Times New Roman" w:cs="Times New Roman"/>
          <w:b/>
          <w:sz w:val="24"/>
          <w:szCs w:val="24"/>
          <w:u w:val="single"/>
          <w:lang w:val="ru-RU"/>
        </w:rPr>
        <w:t>1,3</w:t>
      </w:r>
      <w:r w:rsidRPr="002D40CE">
        <w:rPr>
          <w:rFonts w:ascii="Times New Roman" w:eastAsia="Times New Roman" w:hAnsi="Times New Roman" w:cs="Times New Roman"/>
          <w:sz w:val="24"/>
          <w:szCs w:val="24"/>
          <w:lang w:val="ru-RU"/>
        </w:rPr>
        <w:t xml:space="preserve"> авторського аркуша, а також перевищувати </w:t>
      </w:r>
      <w:r w:rsidRPr="002D40CE">
        <w:rPr>
          <w:rFonts w:ascii="Times New Roman" w:eastAsia="Times New Roman" w:hAnsi="Times New Roman" w:cs="Times New Roman"/>
          <w:b/>
          <w:sz w:val="24"/>
          <w:szCs w:val="24"/>
          <w:u w:val="single"/>
          <w:lang w:val="ru-RU"/>
        </w:rPr>
        <w:t>1,9</w:t>
      </w:r>
      <w:r w:rsidRPr="002D40CE">
        <w:rPr>
          <w:rFonts w:ascii="Times New Roman" w:eastAsia="Times New Roman" w:hAnsi="Times New Roman" w:cs="Times New Roman"/>
          <w:sz w:val="24"/>
          <w:szCs w:val="24"/>
          <w:lang w:val="ru-RU"/>
        </w:rPr>
        <w:t xml:space="preserve"> авторського аркуша для докторської та, відповідно, не менше ніж </w:t>
      </w:r>
      <w:r w:rsidRPr="002D40CE">
        <w:rPr>
          <w:rFonts w:ascii="Times New Roman" w:eastAsia="Times New Roman" w:hAnsi="Times New Roman" w:cs="Times New Roman"/>
          <w:b/>
          <w:sz w:val="24"/>
          <w:szCs w:val="24"/>
          <w:u w:val="single"/>
          <w:lang w:val="ru-RU"/>
        </w:rPr>
        <w:t>0,7</w:t>
      </w:r>
      <w:r w:rsidRPr="002D40CE">
        <w:rPr>
          <w:rFonts w:ascii="Times New Roman" w:eastAsia="Times New Roman" w:hAnsi="Times New Roman" w:cs="Times New Roman"/>
          <w:sz w:val="24"/>
          <w:szCs w:val="24"/>
          <w:lang w:val="ru-RU"/>
        </w:rPr>
        <w:t xml:space="preserve"> авторського аркуша та не перевищувати </w:t>
      </w:r>
      <w:r w:rsidRPr="002D40CE">
        <w:rPr>
          <w:rFonts w:ascii="Times New Roman" w:eastAsia="Times New Roman" w:hAnsi="Times New Roman" w:cs="Times New Roman"/>
          <w:b/>
          <w:sz w:val="24"/>
          <w:szCs w:val="24"/>
          <w:u w:val="single"/>
          <w:lang w:val="ru-RU"/>
        </w:rPr>
        <w:t>0,9</w:t>
      </w:r>
      <w:r w:rsidRPr="002D40CE">
        <w:rPr>
          <w:rFonts w:ascii="Times New Roman" w:eastAsia="Times New Roman" w:hAnsi="Times New Roman" w:cs="Times New Roman"/>
          <w:sz w:val="24"/>
          <w:szCs w:val="24"/>
          <w:lang w:val="ru-RU"/>
        </w:rPr>
        <w:t xml:space="preserve"> авторського аркуша для кандидатської дисертації при друкуванні через 1,5 інтервали на друкарській машинці або з одним інтервалом із використанням текстовогоредактора</w:t>
      </w:r>
      <w:r w:rsidRPr="002D40CE">
        <w:rPr>
          <w:rFonts w:ascii="Times New Roman" w:eastAsia="Times New Roman" w:hAnsi="Times New Roman" w:cs="Times New Roman"/>
          <w:sz w:val="24"/>
          <w:szCs w:val="24"/>
        </w:rPr>
        <w:t>Word</w:t>
      </w:r>
      <w:r w:rsidRPr="002D40CE">
        <w:rPr>
          <w:rFonts w:ascii="Times New Roman" w:eastAsia="Times New Roman" w:hAnsi="Times New Roman" w:cs="Times New Roman"/>
          <w:sz w:val="24"/>
          <w:szCs w:val="24"/>
          <w:lang w:val="ru-RU"/>
        </w:rPr>
        <w:t xml:space="preserve"> з розміще</w:t>
      </w:r>
      <w:r w:rsidR="009D4DEC" w:rsidRPr="002D40CE">
        <w:rPr>
          <w:rFonts w:ascii="Times New Roman" w:eastAsia="Times New Roman" w:hAnsi="Times New Roman" w:cs="Times New Roman"/>
          <w:sz w:val="24"/>
          <w:szCs w:val="24"/>
          <w:lang w:val="ru-RU"/>
        </w:rPr>
        <w:t>нням від 40 рядків на сторінці</w:t>
      </w:r>
      <w:r w:rsidR="009D4DEC" w:rsidRPr="002D40CE">
        <w:rPr>
          <w:rFonts w:ascii="Times New Roman" w:eastAsia="Times New Roman" w:hAnsi="Times New Roman" w:cs="Times New Roman"/>
          <w:i/>
          <w:sz w:val="24"/>
          <w:szCs w:val="24"/>
          <w:lang w:val="ru-RU"/>
        </w:rPr>
        <w:t xml:space="preserve"> (о</w:t>
      </w:r>
      <w:r w:rsidRPr="002D40CE">
        <w:rPr>
          <w:rFonts w:ascii="Times New Roman" w:eastAsia="Times New Roman" w:hAnsi="Times New Roman" w:cs="Times New Roman"/>
          <w:i/>
          <w:sz w:val="24"/>
          <w:szCs w:val="24"/>
          <w:lang w:val="ru-RU"/>
        </w:rPr>
        <w:t xml:space="preserve">бсяг автореферату – 0,7-0,9 друкованих аркушів (28 000-36 000 знаків з урахуванням пробілів) для автореферату кандидатської дисертації, та обсягом 1,3-1,9 друкованих аркушів (52 000-76 000 знаків з урахуванням пробілів) для автореферату докторської дисертації. </w:t>
      </w:r>
    </w:p>
    <w:p w:rsidR="00B2710B" w:rsidRPr="002D40CE" w:rsidRDefault="00B2710B" w:rsidP="00B2710B">
      <w:pPr>
        <w:pStyle w:val="10"/>
        <w:spacing w:line="240" w:lineRule="auto"/>
        <w:jc w:val="both"/>
        <w:rPr>
          <w:rFonts w:ascii="Times New Roman" w:eastAsia="Times New Roman" w:hAnsi="Times New Roman" w:cs="Times New Roman"/>
          <w:i/>
          <w:sz w:val="24"/>
          <w:szCs w:val="24"/>
          <w:highlight w:val="white"/>
          <w:lang w:val="ru-RU"/>
        </w:rPr>
      </w:pPr>
    </w:p>
    <w:p w:rsidR="009D4DEC" w:rsidRPr="002D40CE" w:rsidRDefault="00B2710B" w:rsidP="009D4DEC">
      <w:pPr>
        <w:pStyle w:val="10"/>
        <w:spacing w:line="240" w:lineRule="auto"/>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Вимоги до опублікування результатів дисертації</w:t>
      </w:r>
    </w:p>
    <w:p w:rsidR="00B2710B" w:rsidRPr="002D40CE" w:rsidRDefault="009D4DEC" w:rsidP="009D4DEC">
      <w:pPr>
        <w:pStyle w:val="10"/>
        <w:spacing w:line="240" w:lineRule="auto"/>
        <w:ind w:firstLine="567"/>
        <w:jc w:val="both"/>
      </w:pPr>
      <w:r w:rsidRPr="002D40CE">
        <w:rPr>
          <w:rFonts w:ascii="Times New Roman" w:eastAsia="Times New Roman" w:hAnsi="Times New Roman" w:cs="Times New Roman"/>
          <w:i/>
          <w:sz w:val="24"/>
          <w:szCs w:val="24"/>
          <w:lang w:val="ru-RU"/>
        </w:rPr>
        <w:t>Вимоги до опублікування результатів дисертації</w:t>
      </w:r>
      <w:r w:rsidR="00B2710B" w:rsidRPr="002D40CE">
        <w:rPr>
          <w:rFonts w:ascii="Times New Roman" w:eastAsia="Times New Roman" w:hAnsi="Times New Roman" w:cs="Times New Roman"/>
          <w:sz w:val="24"/>
          <w:szCs w:val="24"/>
          <w:lang w:val="ru-RU"/>
        </w:rPr>
        <w:t xml:space="preserve"> регулюються наказом </w:t>
      </w:r>
      <w:r w:rsidRPr="002D40CE">
        <w:rPr>
          <w:rFonts w:ascii="Times New Roman" w:eastAsia="Times New Roman" w:hAnsi="Times New Roman" w:cs="Times New Roman"/>
          <w:sz w:val="24"/>
          <w:szCs w:val="24"/>
          <w:highlight w:val="white"/>
          <w:lang w:val="ru-RU"/>
        </w:rPr>
        <w:t>МОН</w:t>
      </w:r>
      <w:r w:rsidR="00B2710B" w:rsidRPr="002D40CE">
        <w:rPr>
          <w:rFonts w:ascii="Times New Roman" w:eastAsia="Times New Roman" w:hAnsi="Times New Roman" w:cs="Times New Roman"/>
          <w:sz w:val="24"/>
          <w:szCs w:val="24"/>
          <w:highlight w:val="white"/>
          <w:lang w:val="ru-RU"/>
        </w:rPr>
        <w:t xml:space="preserve"> від «Про опублікування результатів дисертацій на здобуття наукових ступенів доктора і кандидата наук» 23.09.2019 року № 1220 </w:t>
      </w:r>
      <w:r w:rsidR="00B2710B" w:rsidRPr="002D40CE">
        <w:rPr>
          <w:rFonts w:ascii="Times New Roman" w:eastAsia="Times New Roman" w:hAnsi="Times New Roman" w:cs="Times New Roman"/>
          <w:sz w:val="24"/>
          <w:szCs w:val="24"/>
          <w:highlight w:val="white"/>
        </w:rPr>
        <w:t>URL</w:t>
      </w:r>
      <w:r w:rsidR="00B2710B" w:rsidRPr="002D40CE">
        <w:rPr>
          <w:rFonts w:ascii="Times New Roman" w:eastAsia="Times New Roman" w:hAnsi="Times New Roman" w:cs="Times New Roman"/>
          <w:sz w:val="24"/>
          <w:szCs w:val="24"/>
          <w:highlight w:val="white"/>
          <w:lang w:val="ru-RU"/>
        </w:rPr>
        <w:t xml:space="preserve"> :</w:t>
      </w:r>
      <w:hyperlink r:id="rId49" w:anchor="Text">
        <w:r w:rsidR="00B2710B" w:rsidRPr="002D40CE">
          <w:rPr>
            <w:rFonts w:ascii="Times New Roman" w:eastAsia="Times New Roman" w:hAnsi="Times New Roman" w:cs="Times New Roman"/>
            <w:sz w:val="24"/>
            <w:szCs w:val="24"/>
            <w:highlight w:val="white"/>
            <w:u w:val="single"/>
          </w:rPr>
          <w:t>https</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zakon</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rada</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gov</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ua</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laws</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show</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z</w:t>
        </w:r>
        <w:r w:rsidR="00B2710B" w:rsidRPr="002D40CE">
          <w:rPr>
            <w:rFonts w:ascii="Times New Roman" w:eastAsia="Times New Roman" w:hAnsi="Times New Roman" w:cs="Times New Roman"/>
            <w:sz w:val="24"/>
            <w:szCs w:val="24"/>
            <w:highlight w:val="white"/>
            <w:u w:val="single"/>
            <w:lang w:val="ru-RU"/>
          </w:rPr>
          <w:t>1086-19#</w:t>
        </w:r>
        <w:r w:rsidR="00B2710B" w:rsidRPr="002D40CE">
          <w:rPr>
            <w:rFonts w:ascii="Times New Roman" w:eastAsia="Times New Roman" w:hAnsi="Times New Roman" w:cs="Times New Roman"/>
            <w:sz w:val="24"/>
            <w:szCs w:val="24"/>
            <w:highlight w:val="white"/>
            <w:u w:val="single"/>
          </w:rPr>
          <w:t>Text</w:t>
        </w:r>
      </w:hyperlink>
    </w:p>
    <w:p w:rsidR="005A311C" w:rsidRPr="002D40CE" w:rsidRDefault="005A311C" w:rsidP="009D4DEC">
      <w:pPr>
        <w:pStyle w:val="10"/>
        <w:spacing w:line="240" w:lineRule="auto"/>
        <w:ind w:firstLine="567"/>
        <w:jc w:val="both"/>
      </w:pPr>
    </w:p>
    <w:p w:rsidR="005A311C" w:rsidRPr="002D40CE" w:rsidRDefault="005A311C" w:rsidP="005A311C">
      <w:pPr>
        <w:pStyle w:val="rvps2"/>
        <w:shd w:val="clear" w:color="auto" w:fill="FFFFFF"/>
        <w:spacing w:before="0" w:beforeAutospacing="0" w:after="0" w:afterAutospacing="0"/>
        <w:ind w:firstLine="450"/>
        <w:jc w:val="both"/>
      </w:pPr>
      <w:r w:rsidRPr="002D40CE">
        <w:rPr>
          <w:b/>
        </w:rPr>
        <w:t>Увага!</w:t>
      </w:r>
      <w:r w:rsidRPr="002D40CE">
        <w:t xml:space="preserve"> Основні наукові результати дисертації  на здобуття наукового ступеня:</w:t>
      </w:r>
    </w:p>
    <w:p w:rsidR="005A311C" w:rsidRPr="002D40CE" w:rsidRDefault="005A311C" w:rsidP="005A311C">
      <w:pPr>
        <w:pStyle w:val="rvps2"/>
        <w:numPr>
          <w:ilvl w:val="0"/>
          <w:numId w:val="20"/>
        </w:numPr>
        <w:shd w:val="clear" w:color="auto" w:fill="FFFFFF"/>
        <w:spacing w:before="0" w:beforeAutospacing="0" w:after="0" w:afterAutospacing="0"/>
        <w:ind w:left="0" w:firstLine="450"/>
        <w:jc w:val="both"/>
      </w:pPr>
      <w:r w:rsidRPr="002D40CE">
        <w:rPr>
          <w:b/>
          <w:i/>
          <w:u w:val="single"/>
        </w:rPr>
        <w:lastRenderedPageBreak/>
        <w:t>доктора наук</w:t>
      </w:r>
      <w:r w:rsidRPr="002D40CE">
        <w:t xml:space="preserve"> має бути висвітлено </w:t>
      </w:r>
      <w:r w:rsidRPr="002D40CE">
        <w:rPr>
          <w:b/>
          <w:i/>
          <w:u w:val="single"/>
        </w:rPr>
        <w:t>не менше ніж у 20 наукових публікаціях</w:t>
      </w:r>
      <w:r w:rsidRPr="002D40CE">
        <w:t>, які розкривають основний зміст дисертації;</w:t>
      </w:r>
    </w:p>
    <w:p w:rsidR="005A311C" w:rsidRPr="002D40CE" w:rsidRDefault="005A311C" w:rsidP="005A311C">
      <w:pPr>
        <w:pStyle w:val="rvps2"/>
        <w:numPr>
          <w:ilvl w:val="0"/>
          <w:numId w:val="20"/>
        </w:numPr>
        <w:shd w:val="clear" w:color="auto" w:fill="FFFFFF"/>
        <w:spacing w:before="0" w:beforeAutospacing="0" w:after="0" w:afterAutospacing="0"/>
        <w:ind w:left="0" w:firstLine="450"/>
        <w:jc w:val="both"/>
      </w:pPr>
      <w:r w:rsidRPr="002D40CE">
        <w:rPr>
          <w:b/>
          <w:i/>
          <w:u w:val="single"/>
        </w:rPr>
        <w:t>кандидата наук</w:t>
      </w:r>
      <w:r w:rsidRPr="002D40CE">
        <w:t xml:space="preserve"> має бути висвітлено </w:t>
      </w:r>
      <w:r w:rsidRPr="002D40CE">
        <w:rPr>
          <w:b/>
          <w:i/>
          <w:u w:val="single"/>
        </w:rPr>
        <w:t>не менше ніж у трьох наукових публікаціях</w:t>
      </w:r>
      <w:r w:rsidRPr="002D40CE">
        <w:t xml:space="preserve">, які розкривають основний зміст дисертації. </w:t>
      </w:r>
    </w:p>
    <w:p w:rsidR="005A311C" w:rsidRPr="002D40CE" w:rsidRDefault="005A311C" w:rsidP="009D4DEC">
      <w:pPr>
        <w:pStyle w:val="10"/>
        <w:spacing w:line="240" w:lineRule="auto"/>
        <w:ind w:firstLine="567"/>
        <w:jc w:val="both"/>
      </w:pPr>
    </w:p>
    <w:p w:rsidR="009D4DEC" w:rsidRPr="002D40CE" w:rsidRDefault="009D4DEC" w:rsidP="009D4DEC">
      <w:pPr>
        <w:pStyle w:val="10"/>
        <w:spacing w:line="240" w:lineRule="auto"/>
        <w:ind w:firstLine="567"/>
        <w:jc w:val="both"/>
        <w:rPr>
          <w:rFonts w:ascii="Times New Roman" w:eastAsia="Times New Roman" w:hAnsi="Times New Roman" w:cs="Times New Roman"/>
          <w:sz w:val="24"/>
          <w:szCs w:val="24"/>
          <w:highlight w:val="yellow"/>
          <w:u w:val="single"/>
          <w:lang w:val="ru-RU"/>
        </w:rPr>
      </w:pPr>
    </w:p>
    <w:p w:rsidR="00B2710B" w:rsidRPr="002D40CE" w:rsidRDefault="00B2710B" w:rsidP="00B2710B">
      <w:pPr>
        <w:pStyle w:val="10"/>
        <w:spacing w:line="240" w:lineRule="auto"/>
        <w:ind w:left="1440" w:hanging="360"/>
        <w:jc w:val="both"/>
        <w:rPr>
          <w:rFonts w:ascii="Times New Roman" w:eastAsia="Times New Roman" w:hAnsi="Times New Roman" w:cs="Times New Roman"/>
          <w:sz w:val="24"/>
          <w:szCs w:val="24"/>
          <w:highlight w:val="white"/>
          <w:lang w:val="ru-RU"/>
        </w:rPr>
      </w:pPr>
    </w:p>
    <w:p w:rsidR="00297E1B" w:rsidRPr="002D40CE" w:rsidRDefault="00B2710B" w:rsidP="00766D93">
      <w:pPr>
        <w:pStyle w:val="10"/>
        <w:tabs>
          <w:tab w:val="left" w:pos="1701"/>
        </w:tabs>
        <w:spacing w:line="240" w:lineRule="auto"/>
        <w:ind w:left="142" w:firstLine="567"/>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Перелік документів, що подаються до спеціалізованої вченої ради</w:t>
      </w:r>
      <w:r w:rsidRPr="002D40CE">
        <w:rPr>
          <w:rFonts w:ascii="Times New Roman" w:eastAsia="Times New Roman" w:hAnsi="Times New Roman" w:cs="Times New Roman"/>
          <w:sz w:val="24"/>
          <w:szCs w:val="24"/>
          <w:lang w:val="ru-RU"/>
        </w:rPr>
        <w:t xml:space="preserve"> здобувача наукового ступеня кандидата наук (доктора філософії), доктора наук визначено</w:t>
      </w:r>
      <w:r w:rsidR="00297E1B" w:rsidRPr="002D40CE">
        <w:rPr>
          <w:rFonts w:ascii="Times New Roman" w:eastAsia="Times New Roman" w:hAnsi="Times New Roman" w:cs="Times New Roman"/>
          <w:sz w:val="24"/>
          <w:szCs w:val="24"/>
          <w:lang w:val="ru-RU"/>
        </w:rPr>
        <w:t>:</w:t>
      </w:r>
    </w:p>
    <w:p w:rsidR="00297E1B" w:rsidRPr="002D40CE" w:rsidRDefault="00B2710B" w:rsidP="00766D93">
      <w:pPr>
        <w:pStyle w:val="10"/>
        <w:numPr>
          <w:ilvl w:val="0"/>
          <w:numId w:val="21"/>
        </w:numPr>
        <w:tabs>
          <w:tab w:val="left" w:pos="1134"/>
          <w:tab w:val="left" w:pos="1701"/>
        </w:tabs>
        <w:spacing w:line="240" w:lineRule="auto"/>
        <w:ind w:left="142" w:firstLine="567"/>
        <w:jc w:val="both"/>
        <w:rPr>
          <w:rFonts w:ascii="Times New Roman" w:eastAsia="Times New Roman" w:hAnsi="Times New Roman" w:cs="Times New Roman"/>
          <w:sz w:val="24"/>
          <w:szCs w:val="24"/>
          <w:highlight w:val="white"/>
          <w:u w:val="single"/>
          <w:lang w:val="ru-RU"/>
        </w:rPr>
      </w:pPr>
      <w:r w:rsidRPr="002D40CE">
        <w:rPr>
          <w:rFonts w:ascii="Times New Roman" w:eastAsia="Times New Roman" w:hAnsi="Times New Roman" w:cs="Times New Roman"/>
          <w:sz w:val="24"/>
          <w:szCs w:val="24"/>
          <w:lang w:val="ru-RU"/>
        </w:rPr>
        <w:t xml:space="preserve">Положенням «Про спеціалізовану вчену раду», затвердженого наказом Міністерства освіти і науки, молоді та спорту України від </w:t>
      </w:r>
      <w:r w:rsidRPr="002D40CE">
        <w:rPr>
          <w:rFonts w:ascii="Times New Roman" w:eastAsia="Times New Roman" w:hAnsi="Times New Roman" w:cs="Times New Roman"/>
          <w:sz w:val="24"/>
          <w:szCs w:val="24"/>
          <w:highlight w:val="white"/>
          <w:lang w:val="ru-RU"/>
        </w:rPr>
        <w:t xml:space="preserve">14.09.2011 р. 1059 </w:t>
      </w:r>
      <w:hyperlink r:id="rId50" w:anchor="Text">
        <w:r w:rsidRPr="002D40CE">
          <w:rPr>
            <w:rFonts w:ascii="Times New Roman" w:eastAsia="Times New Roman" w:hAnsi="Times New Roman" w:cs="Times New Roman"/>
            <w:sz w:val="24"/>
            <w:szCs w:val="24"/>
            <w:highlight w:val="white"/>
            <w:u w:val="single"/>
          </w:rPr>
          <w:t>https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zakon</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rada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gov</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ua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laws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show</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w:t>
        </w:r>
        <w:r w:rsidRPr="002D40CE">
          <w:rPr>
            <w:rFonts w:ascii="Times New Roman" w:eastAsia="Times New Roman" w:hAnsi="Times New Roman" w:cs="Times New Roman"/>
            <w:sz w:val="24"/>
            <w:szCs w:val="24"/>
            <w:highlight w:val="white"/>
            <w:u w:val="single"/>
            <w:lang w:val="ru-RU"/>
          </w:rPr>
          <w:t>1170-11#</w:t>
        </w:r>
        <w:r w:rsidRPr="002D40CE">
          <w:rPr>
            <w:rFonts w:ascii="Times New Roman" w:eastAsia="Times New Roman" w:hAnsi="Times New Roman" w:cs="Times New Roman"/>
            <w:sz w:val="24"/>
            <w:szCs w:val="24"/>
            <w:highlight w:val="white"/>
            <w:u w:val="single"/>
          </w:rPr>
          <w:t>Text</w:t>
        </w:r>
      </w:hyperlink>
      <w:r w:rsidR="00297E1B" w:rsidRPr="002D40CE">
        <w:t>;</w:t>
      </w:r>
    </w:p>
    <w:p w:rsidR="00B2710B" w:rsidRPr="002D40CE" w:rsidRDefault="00B2710B" w:rsidP="00766D93">
      <w:pPr>
        <w:pStyle w:val="10"/>
        <w:numPr>
          <w:ilvl w:val="0"/>
          <w:numId w:val="21"/>
        </w:numPr>
        <w:tabs>
          <w:tab w:val="left" w:pos="1134"/>
          <w:tab w:val="left" w:pos="1701"/>
        </w:tabs>
        <w:spacing w:line="240" w:lineRule="auto"/>
        <w:ind w:left="142" w:firstLine="567"/>
        <w:jc w:val="both"/>
        <w:rPr>
          <w:rFonts w:ascii="Times New Roman" w:eastAsia="Times New Roman" w:hAnsi="Times New Roman" w:cs="Times New Roman"/>
          <w:sz w:val="24"/>
          <w:szCs w:val="24"/>
          <w:highlight w:val="white"/>
          <w:u w:val="single"/>
          <w:lang w:val="ru-RU"/>
        </w:rPr>
      </w:pPr>
      <w:r w:rsidRPr="002D40CE">
        <w:rPr>
          <w:rFonts w:ascii="Times New Roman" w:eastAsia="Times New Roman" w:hAnsi="Times New Roman" w:cs="Times New Roman"/>
          <w:sz w:val="24"/>
          <w:szCs w:val="24"/>
          <w:lang w:val="ru-RU"/>
        </w:rPr>
        <w:t xml:space="preserve">Постановою </w:t>
      </w:r>
      <w:r w:rsidRPr="002D40CE">
        <w:rPr>
          <w:rFonts w:ascii="Times New Roman" w:eastAsia="Times New Roman" w:hAnsi="Times New Roman" w:cs="Times New Roman"/>
          <w:sz w:val="24"/>
          <w:szCs w:val="24"/>
          <w:highlight w:val="white"/>
          <w:lang w:val="ru-RU"/>
        </w:rPr>
        <w:t>Кабінету Міністрів України від 6 березня 2019 р. № 167</w:t>
      </w:r>
      <w:r w:rsidRPr="002D40CE">
        <w:rPr>
          <w:rFonts w:ascii="Times New Roman" w:eastAsia="Times New Roman" w:hAnsi="Times New Roman" w:cs="Times New Roman"/>
          <w:b/>
          <w:sz w:val="24"/>
          <w:szCs w:val="24"/>
          <w:highlight w:val="white"/>
          <w:lang w:val="ru-RU"/>
        </w:rPr>
        <w:t xml:space="preserve"> «</w:t>
      </w:r>
      <w:r w:rsidRPr="002D40CE">
        <w:rPr>
          <w:rFonts w:ascii="Times New Roman" w:eastAsia="Times New Roman" w:hAnsi="Times New Roman" w:cs="Times New Roman"/>
          <w:sz w:val="24"/>
          <w:szCs w:val="24"/>
          <w:highlight w:val="white"/>
          <w:lang w:val="ru-RU"/>
        </w:rPr>
        <w:t>Про проведення експерименту з присудження ступеня доктора філософії»</w:t>
      </w:r>
      <w:r w:rsidR="00766D93" w:rsidRPr="002D40CE">
        <w:rPr>
          <w:rFonts w:ascii="Times New Roman" w:eastAsia="Times New Roman" w:hAnsi="Times New Roman" w:cs="Times New Roman"/>
          <w:sz w:val="24"/>
          <w:szCs w:val="24"/>
          <w:lang w:val="ru-RU"/>
        </w:rPr>
        <w:t xml:space="preserve">: </w:t>
      </w:r>
      <w:hyperlink r:id="rId51" w:anchor="Text">
        <w:r w:rsidRPr="002D40CE">
          <w:rPr>
            <w:rFonts w:ascii="Times New Roman" w:eastAsia="Times New Roman" w:hAnsi="Times New Roman" w:cs="Times New Roman"/>
            <w:sz w:val="24"/>
            <w:szCs w:val="24"/>
            <w:highlight w:val="white"/>
            <w:u w:val="single"/>
          </w:rPr>
          <w:t>https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zakon</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rada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gov</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ua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laws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show</w:t>
        </w:r>
        <w:r w:rsidRPr="002D40CE">
          <w:rPr>
            <w:rFonts w:ascii="Times New Roman" w:eastAsia="Times New Roman" w:hAnsi="Times New Roman" w:cs="Times New Roman"/>
            <w:sz w:val="24"/>
            <w:szCs w:val="24"/>
            <w:highlight w:val="white"/>
            <w:u w:val="single"/>
            <w:lang w:val="ru-RU"/>
          </w:rPr>
          <w:t>/167-2019-%</w:t>
        </w:r>
        <w:r w:rsidRPr="002D40CE">
          <w:rPr>
            <w:rFonts w:ascii="Times New Roman" w:eastAsia="Times New Roman" w:hAnsi="Times New Roman" w:cs="Times New Roman"/>
            <w:sz w:val="24"/>
            <w:szCs w:val="24"/>
            <w:highlight w:val="white"/>
            <w:u w:val="single"/>
          </w:rPr>
          <w:t>D</w:t>
        </w:r>
        <w:r w:rsidRPr="002D40CE">
          <w:rPr>
            <w:rFonts w:ascii="Times New Roman" w:eastAsia="Times New Roman" w:hAnsi="Times New Roman" w:cs="Times New Roman"/>
            <w:sz w:val="24"/>
            <w:szCs w:val="24"/>
            <w:highlight w:val="white"/>
            <w:u w:val="single"/>
            <w:lang w:val="ru-RU"/>
          </w:rPr>
          <w:t>0%</w:t>
        </w:r>
        <w:r w:rsidRPr="002D40CE">
          <w:rPr>
            <w:rFonts w:ascii="Times New Roman" w:eastAsia="Times New Roman" w:hAnsi="Times New Roman" w:cs="Times New Roman"/>
            <w:sz w:val="24"/>
            <w:szCs w:val="24"/>
            <w:highlight w:val="white"/>
            <w:u w:val="single"/>
          </w:rPr>
          <w:t>BF</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Text</w:t>
        </w:r>
      </w:hyperlink>
    </w:p>
    <w:p w:rsidR="00C7307C" w:rsidRPr="002D40CE" w:rsidRDefault="00C7307C" w:rsidP="00B2710B">
      <w:pPr>
        <w:pStyle w:val="10"/>
        <w:spacing w:line="240" w:lineRule="auto"/>
        <w:ind w:firstLine="708"/>
        <w:jc w:val="both"/>
        <w:rPr>
          <w:rFonts w:ascii="Times New Roman" w:eastAsia="Times New Roman" w:hAnsi="Times New Roman" w:cs="Times New Roman"/>
          <w:b/>
          <w:sz w:val="24"/>
          <w:szCs w:val="24"/>
          <w:highlight w:val="white"/>
          <w:lang w:val="ru-RU"/>
        </w:rPr>
      </w:pPr>
    </w:p>
    <w:p w:rsidR="00C7307C" w:rsidRPr="002D40CE" w:rsidRDefault="00B2710B" w:rsidP="00B2710B">
      <w:pPr>
        <w:pStyle w:val="10"/>
        <w:spacing w:line="240" w:lineRule="auto"/>
        <w:ind w:firstLine="708"/>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b/>
          <w:sz w:val="24"/>
          <w:szCs w:val="24"/>
          <w:highlight w:val="white"/>
          <w:lang w:val="ru-RU"/>
        </w:rPr>
        <w:t xml:space="preserve">Перелік документів, </w:t>
      </w:r>
      <w:r w:rsidRPr="002D40CE">
        <w:rPr>
          <w:rFonts w:ascii="Times New Roman" w:eastAsia="Times New Roman" w:hAnsi="Times New Roman" w:cs="Times New Roman"/>
          <w:sz w:val="24"/>
          <w:szCs w:val="24"/>
          <w:highlight w:val="white"/>
          <w:lang w:val="ru-RU"/>
        </w:rPr>
        <w:t>які подає до спеціалізованої вченої ради здобувач наукового ступеня кандидата наук (доктора наук)</w:t>
      </w:r>
      <w:hyperlink r:id="rId52" w:anchor="Tex" w:history="1">
        <w:r w:rsidR="00C7307C" w:rsidRPr="002D40CE">
          <w:rPr>
            <w:rStyle w:val="ab"/>
            <w:rFonts w:ascii="Times New Roman" w:eastAsia="Times New Roman" w:hAnsi="Times New Roman" w:cs="Times New Roman"/>
            <w:color w:val="auto"/>
            <w:sz w:val="24"/>
            <w:szCs w:val="24"/>
            <w:lang w:val="ru-RU"/>
          </w:rPr>
          <w:t>https://zakon.rada.gov.ua/laws/show/z1170-11#Tex</w:t>
        </w:r>
      </w:hyperlink>
    </w:p>
    <w:p w:rsidR="00C7307C" w:rsidRPr="002D40CE" w:rsidRDefault="00C7307C" w:rsidP="00C7307C">
      <w:pPr>
        <w:pStyle w:val="10"/>
        <w:spacing w:line="240" w:lineRule="auto"/>
        <w:jc w:val="both"/>
        <w:rPr>
          <w:rFonts w:ascii="Times New Roman" w:eastAsia="Times New Roman" w:hAnsi="Times New Roman" w:cs="Times New Roman"/>
          <w:sz w:val="24"/>
          <w:szCs w:val="24"/>
          <w:highlight w:val="white"/>
          <w:lang w:val="ru-RU"/>
        </w:rPr>
      </w:pPr>
    </w:p>
    <w:p w:rsidR="00C7307C" w:rsidRPr="002D40CE" w:rsidRDefault="00C7307C" w:rsidP="00C7307C">
      <w:pPr>
        <w:pStyle w:val="10"/>
        <w:shd w:val="clear" w:color="auto" w:fill="FFFFFF"/>
        <w:spacing w:line="240" w:lineRule="auto"/>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Порядок проходження захисту дисертації на здобуття наукового ступеня кандидата (доктора наук)</w:t>
      </w:r>
      <w:hyperlink r:id="rId53" w:anchor="Tex" w:history="1">
        <w:r w:rsidRPr="002D40CE">
          <w:rPr>
            <w:rStyle w:val="ab"/>
            <w:rFonts w:ascii="Times New Roman" w:eastAsia="Times New Roman" w:hAnsi="Times New Roman" w:cs="Times New Roman"/>
            <w:color w:val="auto"/>
            <w:sz w:val="24"/>
            <w:szCs w:val="24"/>
            <w:lang w:val="ru-RU"/>
          </w:rPr>
          <w:t>https://zakon.rada.gov.ua/laws/show/z1170-11#Tex</w:t>
        </w:r>
      </w:hyperlink>
      <w:r w:rsidRPr="002D40CE">
        <w:rPr>
          <w:rFonts w:ascii="Times New Roman" w:eastAsia="Times New Roman" w:hAnsi="Times New Roman" w:cs="Times New Roman"/>
          <w:sz w:val="24"/>
          <w:szCs w:val="24"/>
          <w:lang w:val="ru-RU"/>
        </w:rPr>
        <w:t xml:space="preserve"> (розділ 4)</w:t>
      </w:r>
    </w:p>
    <w:p w:rsidR="00B2710B" w:rsidRPr="002D40CE" w:rsidRDefault="00B2710B" w:rsidP="00B2710B">
      <w:pPr>
        <w:pStyle w:val="10"/>
        <w:spacing w:line="240" w:lineRule="auto"/>
        <w:ind w:left="1800"/>
        <w:jc w:val="both"/>
        <w:rPr>
          <w:rFonts w:ascii="Times New Roman" w:eastAsia="Times New Roman" w:hAnsi="Times New Roman" w:cs="Times New Roman"/>
          <w:sz w:val="24"/>
          <w:szCs w:val="24"/>
          <w:lang w:val="ru-RU"/>
        </w:rPr>
      </w:pPr>
    </w:p>
    <w:p w:rsidR="00B2710B" w:rsidRPr="002D40CE" w:rsidRDefault="00B2710B" w:rsidP="00B2710B">
      <w:pPr>
        <w:pStyle w:val="10"/>
        <w:spacing w:line="240" w:lineRule="auto"/>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Подання документів до ради, проведення захисту дисертації і присудження ступеня доктора філософії</w:t>
      </w:r>
      <w:hyperlink r:id="rId54" w:anchor="Text">
        <w:r w:rsidR="00C7307C" w:rsidRPr="002D40CE">
          <w:rPr>
            <w:rFonts w:ascii="Times New Roman" w:eastAsia="Times New Roman" w:hAnsi="Times New Roman" w:cs="Times New Roman"/>
            <w:sz w:val="24"/>
            <w:szCs w:val="24"/>
            <w:highlight w:val="white"/>
            <w:u w:val="single"/>
          </w:rPr>
          <w:t>https</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zakon</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rada</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gov</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ua</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laws</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show</w:t>
        </w:r>
        <w:r w:rsidR="00C7307C" w:rsidRPr="002D40CE">
          <w:rPr>
            <w:rFonts w:ascii="Times New Roman" w:eastAsia="Times New Roman" w:hAnsi="Times New Roman" w:cs="Times New Roman"/>
            <w:sz w:val="24"/>
            <w:szCs w:val="24"/>
            <w:highlight w:val="white"/>
            <w:u w:val="single"/>
            <w:lang w:val="ru-RU"/>
          </w:rPr>
          <w:t>/167-2019-%</w:t>
        </w:r>
        <w:r w:rsidR="00C7307C" w:rsidRPr="002D40CE">
          <w:rPr>
            <w:rFonts w:ascii="Times New Roman" w:eastAsia="Times New Roman" w:hAnsi="Times New Roman" w:cs="Times New Roman"/>
            <w:sz w:val="24"/>
            <w:szCs w:val="24"/>
            <w:highlight w:val="white"/>
            <w:u w:val="single"/>
          </w:rPr>
          <w:t>D</w:t>
        </w:r>
        <w:r w:rsidR="00C7307C" w:rsidRPr="002D40CE">
          <w:rPr>
            <w:rFonts w:ascii="Times New Roman" w:eastAsia="Times New Roman" w:hAnsi="Times New Roman" w:cs="Times New Roman"/>
            <w:sz w:val="24"/>
            <w:szCs w:val="24"/>
            <w:highlight w:val="white"/>
            <w:u w:val="single"/>
            <w:lang w:val="ru-RU"/>
          </w:rPr>
          <w:t>0%</w:t>
        </w:r>
        <w:r w:rsidR="00C7307C" w:rsidRPr="002D40CE">
          <w:rPr>
            <w:rFonts w:ascii="Times New Roman" w:eastAsia="Times New Roman" w:hAnsi="Times New Roman" w:cs="Times New Roman"/>
            <w:sz w:val="24"/>
            <w:szCs w:val="24"/>
            <w:highlight w:val="white"/>
            <w:u w:val="single"/>
          </w:rPr>
          <w:t>BF</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Text</w:t>
        </w:r>
      </w:hyperlink>
    </w:p>
    <w:p w:rsidR="00B2710B" w:rsidRPr="002D40CE" w:rsidRDefault="00B2710B" w:rsidP="00B2710B">
      <w:pPr>
        <w:pStyle w:val="10"/>
        <w:spacing w:line="240" w:lineRule="auto"/>
        <w:jc w:val="both"/>
        <w:rPr>
          <w:rFonts w:ascii="Times New Roman" w:eastAsia="Times New Roman" w:hAnsi="Times New Roman" w:cs="Times New Roman"/>
          <w:sz w:val="24"/>
          <w:szCs w:val="24"/>
          <w:lang w:val="ru-RU"/>
        </w:rPr>
      </w:pPr>
    </w:p>
    <w:p w:rsidR="00B2710B" w:rsidRPr="002D40CE" w:rsidRDefault="00B2710B" w:rsidP="00B2710B">
      <w:pPr>
        <w:pStyle w:val="10"/>
        <w:shd w:val="clear" w:color="auto" w:fill="FFFFFF"/>
        <w:spacing w:line="240" w:lineRule="auto"/>
        <w:ind w:left="700"/>
        <w:jc w:val="both"/>
        <w:rPr>
          <w:rFonts w:ascii="Times New Roman" w:eastAsia="Times New Roman" w:hAnsi="Times New Roman" w:cs="Times New Roman"/>
          <w:b/>
          <w:sz w:val="24"/>
          <w:szCs w:val="24"/>
          <w:lang w:val="ru-RU"/>
        </w:rPr>
      </w:pPr>
    </w:p>
    <w:p w:rsidR="00B2710B" w:rsidRPr="002D40CE" w:rsidRDefault="00B2710B" w:rsidP="00B2710B">
      <w:pPr>
        <w:pStyle w:val="10"/>
        <w:shd w:val="clear" w:color="auto" w:fill="FFFFFF"/>
        <w:spacing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 xml:space="preserve">Порядок проходження захисту дисертації на здобуття на здобуття ступеня доктора філософії </w:t>
      </w:r>
      <w:r w:rsidRPr="002D40CE">
        <w:rPr>
          <w:rFonts w:ascii="Times New Roman" w:eastAsia="Times New Roman" w:hAnsi="Times New Roman" w:cs="Times New Roman"/>
          <w:sz w:val="24"/>
          <w:szCs w:val="24"/>
          <w:lang w:val="ru-RU"/>
        </w:rPr>
        <w:t>відбувається відповідно до Постанови Кабінету Міністрів України від 6 березня 2019 р. № 167</w:t>
      </w:r>
      <w:r w:rsidRPr="002D40CE">
        <w:rPr>
          <w:rFonts w:ascii="Times New Roman" w:eastAsia="Times New Roman" w:hAnsi="Times New Roman" w:cs="Times New Roman"/>
          <w:b/>
          <w:sz w:val="24"/>
          <w:szCs w:val="24"/>
          <w:lang w:val="ru-RU"/>
        </w:rPr>
        <w:t xml:space="preserve"> «</w:t>
      </w:r>
      <w:r w:rsidRPr="002D40CE">
        <w:rPr>
          <w:rFonts w:ascii="Times New Roman" w:eastAsia="Times New Roman" w:hAnsi="Times New Roman" w:cs="Times New Roman"/>
          <w:sz w:val="24"/>
          <w:szCs w:val="24"/>
          <w:lang w:val="ru-RU"/>
        </w:rPr>
        <w:t>Про проведення експерименту з присудження ступеня доктора філософії».</w:t>
      </w:r>
      <w:hyperlink r:id="rId55" w:anchor="Text">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zakon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gov</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laws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show</w:t>
        </w:r>
        <w:r w:rsidRPr="002D40CE">
          <w:rPr>
            <w:rFonts w:ascii="Times New Roman" w:eastAsia="Times New Roman" w:hAnsi="Times New Roman" w:cs="Times New Roman"/>
            <w:sz w:val="24"/>
            <w:szCs w:val="24"/>
            <w:u w:val="single"/>
            <w:lang w:val="ru-RU"/>
          </w:rPr>
          <w:t>/167-2019-%</w:t>
        </w:r>
        <w:r w:rsidRPr="002D40CE">
          <w:rPr>
            <w:rFonts w:ascii="Times New Roman" w:eastAsia="Times New Roman" w:hAnsi="Times New Roman" w:cs="Times New Roman"/>
            <w:sz w:val="24"/>
            <w:szCs w:val="24"/>
            <w:u w:val="single"/>
          </w:rPr>
          <w:t>D</w:t>
        </w:r>
        <w:r w:rsidRPr="002D40CE">
          <w:rPr>
            <w:rFonts w:ascii="Times New Roman" w:eastAsia="Times New Roman" w:hAnsi="Times New Roman" w:cs="Times New Roman"/>
            <w:sz w:val="24"/>
            <w:szCs w:val="24"/>
            <w:u w:val="single"/>
            <w:lang w:val="ru-RU"/>
          </w:rPr>
          <w:t>0%</w:t>
        </w:r>
        <w:r w:rsidRPr="002D40CE">
          <w:rPr>
            <w:rFonts w:ascii="Times New Roman" w:eastAsia="Times New Roman" w:hAnsi="Times New Roman" w:cs="Times New Roman"/>
            <w:sz w:val="24"/>
            <w:szCs w:val="24"/>
            <w:u w:val="single"/>
          </w:rPr>
          <w:t>BF</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Text</w:t>
        </w:r>
      </w:hyperlink>
    </w:p>
    <w:p w:rsidR="002D40CE" w:rsidRPr="002D40CE" w:rsidRDefault="002D40CE" w:rsidP="00297E1B">
      <w:pPr>
        <w:pStyle w:val="10"/>
        <w:shd w:val="clear" w:color="auto" w:fill="FFFFFF"/>
        <w:spacing w:line="240" w:lineRule="auto"/>
        <w:jc w:val="center"/>
        <w:rPr>
          <w:rFonts w:ascii="Times New Roman" w:eastAsia="Times New Roman" w:hAnsi="Times New Roman" w:cs="Times New Roman"/>
          <w:sz w:val="24"/>
          <w:szCs w:val="24"/>
          <w:u w:val="single"/>
          <w:lang w:val="ru-RU"/>
        </w:rPr>
      </w:pPr>
    </w:p>
    <w:p w:rsidR="00B2710B" w:rsidRPr="002D40CE" w:rsidRDefault="00C7307C" w:rsidP="002D40CE">
      <w:pPr>
        <w:pStyle w:val="10"/>
        <w:shd w:val="clear" w:color="auto" w:fill="FFFFFF"/>
        <w:spacing w:line="240" w:lineRule="auto"/>
        <w:jc w:val="center"/>
        <w:rPr>
          <w:rFonts w:ascii="Times New Roman" w:eastAsia="Times New Roman" w:hAnsi="Times New Roman" w:cs="Times New Roman"/>
          <w:b/>
          <w:sz w:val="24"/>
          <w:szCs w:val="24"/>
          <w:u w:val="single"/>
          <w:lang w:val="ru-RU"/>
        </w:rPr>
      </w:pPr>
      <w:r w:rsidRPr="002D40CE">
        <w:rPr>
          <w:rFonts w:ascii="Times New Roman" w:eastAsia="Times New Roman" w:hAnsi="Times New Roman" w:cs="Times New Roman"/>
          <w:b/>
          <w:sz w:val="24"/>
          <w:szCs w:val="24"/>
          <w:u w:val="single"/>
          <w:lang w:val="ru-RU"/>
        </w:rPr>
        <w:t>Ключові</w:t>
      </w:r>
      <w:r w:rsidR="00B2710B" w:rsidRPr="002D40CE">
        <w:rPr>
          <w:rFonts w:ascii="Times New Roman" w:eastAsia="Times New Roman" w:hAnsi="Times New Roman" w:cs="Times New Roman"/>
          <w:b/>
          <w:sz w:val="24"/>
          <w:szCs w:val="24"/>
          <w:u w:val="single"/>
          <w:lang w:val="ru-RU"/>
        </w:rPr>
        <w:t xml:space="preserve"> етапи</w:t>
      </w:r>
      <w:r w:rsidR="002D40CE" w:rsidRPr="002D40CE">
        <w:rPr>
          <w:rFonts w:ascii="Times New Roman" w:eastAsia="Times New Roman" w:hAnsi="Times New Roman" w:cs="Times New Roman"/>
          <w:b/>
          <w:sz w:val="24"/>
          <w:szCs w:val="24"/>
          <w:u w:val="single"/>
          <w:lang w:val="ru-RU"/>
        </w:rPr>
        <w:t>захисту дисертації на здобуття на здобуття ступеня доктора філософії</w:t>
      </w:r>
      <w:r w:rsidR="00B2710B" w:rsidRPr="002D40CE">
        <w:rPr>
          <w:rFonts w:ascii="Times New Roman" w:eastAsia="Times New Roman" w:hAnsi="Times New Roman" w:cs="Times New Roman"/>
          <w:b/>
          <w:sz w:val="24"/>
          <w:szCs w:val="24"/>
          <w:u w:val="single"/>
          <w:lang w:val="ru-RU"/>
        </w:rPr>
        <w:t>:</w:t>
      </w:r>
    </w:p>
    <w:p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Отримання академічної довідки та висновку наукового керівника.</w:t>
      </w:r>
    </w:p>
    <w:p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2. </w:t>
      </w:r>
      <w:r w:rsidR="009B1791" w:rsidRPr="002D40CE">
        <w:rPr>
          <w:rFonts w:ascii="Times New Roman" w:eastAsia="Times New Roman" w:hAnsi="Times New Roman" w:cs="Times New Roman"/>
          <w:sz w:val="24"/>
          <w:szCs w:val="24"/>
          <w:lang w:val="ru-RU"/>
        </w:rPr>
        <w:t>П</w:t>
      </w:r>
      <w:r w:rsidRPr="002D40CE">
        <w:rPr>
          <w:rFonts w:ascii="Times New Roman" w:eastAsia="Times New Roman" w:hAnsi="Times New Roman" w:cs="Times New Roman"/>
          <w:sz w:val="24"/>
          <w:szCs w:val="24"/>
          <w:lang w:val="ru-RU"/>
        </w:rPr>
        <w:t>ризначення рецензентів. Визначення підрозділу, де буде проводитися попередня експертиза дисертації.</w:t>
      </w:r>
    </w:p>
    <w:p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 Призначення голови ради та опонентів дисертації здобувача.</w:t>
      </w:r>
    </w:p>
    <w:p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Звернення здобувача до вченої ради університету з метою утворення спеціалізованої ради.</w:t>
      </w:r>
    </w:p>
    <w:p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Подання документів до спеціалізованої вченої ради.</w:t>
      </w:r>
    </w:p>
    <w:p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r w:rsidR="00B2710B" w:rsidRPr="002D40CE">
        <w:rPr>
          <w:rFonts w:ascii="Times New Roman" w:eastAsia="Times New Roman" w:hAnsi="Times New Roman" w:cs="Times New Roman"/>
          <w:sz w:val="24"/>
          <w:szCs w:val="24"/>
          <w:lang w:val="ru-RU"/>
        </w:rPr>
        <w:t>. Розміщення інформації про прийняття дисертації до розгляду та анотації дисертації на офіційному вебсайті.</w:t>
      </w:r>
    </w:p>
    <w:p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r w:rsidR="00B2710B" w:rsidRPr="002D40CE">
        <w:rPr>
          <w:rFonts w:ascii="Times New Roman" w:eastAsia="Times New Roman" w:hAnsi="Times New Roman" w:cs="Times New Roman"/>
          <w:sz w:val="24"/>
          <w:szCs w:val="24"/>
          <w:lang w:val="ru-RU"/>
        </w:rPr>
        <w:t>. Подання опонентам дисертації та наукових публікацій за її темою.</w:t>
      </w:r>
    </w:p>
    <w:p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r w:rsidR="00B2710B" w:rsidRPr="002D40CE">
        <w:rPr>
          <w:rFonts w:ascii="Times New Roman" w:eastAsia="Times New Roman" w:hAnsi="Times New Roman" w:cs="Times New Roman"/>
          <w:sz w:val="24"/>
          <w:szCs w:val="24"/>
          <w:lang w:val="ru-RU"/>
        </w:rPr>
        <w:t>. Оприлюднення дати захисту на сайт</w:t>
      </w:r>
      <w:r w:rsidR="00B2710B" w:rsidRPr="002D40CE">
        <w:rPr>
          <w:rFonts w:ascii="Times New Roman" w:eastAsia="Times New Roman" w:hAnsi="Times New Roman" w:cs="Times New Roman"/>
          <w:sz w:val="24"/>
          <w:szCs w:val="24"/>
        </w:rPr>
        <w:t>i</w:t>
      </w:r>
      <w:r w:rsidR="00B2710B" w:rsidRPr="002D40CE">
        <w:rPr>
          <w:rFonts w:ascii="Times New Roman" w:eastAsia="Times New Roman" w:hAnsi="Times New Roman" w:cs="Times New Roman"/>
          <w:sz w:val="24"/>
          <w:szCs w:val="24"/>
          <w:lang w:val="ru-RU"/>
        </w:rPr>
        <w:t xml:space="preserve"> університету.</w:t>
      </w:r>
    </w:p>
    <w:p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r w:rsidR="00B2710B" w:rsidRPr="002D40CE">
        <w:rPr>
          <w:rFonts w:ascii="Times New Roman" w:eastAsia="Times New Roman" w:hAnsi="Times New Roman" w:cs="Times New Roman"/>
          <w:sz w:val="24"/>
          <w:szCs w:val="24"/>
          <w:lang w:val="ru-RU"/>
        </w:rPr>
        <w:t>. Захист дисертації.</w:t>
      </w:r>
    </w:p>
    <w:p w:rsidR="00B2710B" w:rsidRPr="002D40CE" w:rsidRDefault="00B2710B" w:rsidP="00B2710B">
      <w:pPr>
        <w:pStyle w:val="10"/>
        <w:shd w:val="clear" w:color="auto" w:fill="FFFFFF"/>
        <w:spacing w:line="240" w:lineRule="auto"/>
        <w:jc w:val="both"/>
        <w:rPr>
          <w:rFonts w:ascii="Times New Roman" w:eastAsia="Times New Roman" w:hAnsi="Times New Roman" w:cs="Times New Roman"/>
          <w:b/>
          <w:sz w:val="24"/>
          <w:szCs w:val="24"/>
          <w:lang w:val="ru-RU"/>
        </w:rPr>
      </w:pPr>
    </w:p>
    <w:p w:rsidR="009B1791" w:rsidRPr="002D40CE" w:rsidRDefault="00B2710B" w:rsidP="00C7307C">
      <w:pPr>
        <w:pStyle w:val="10"/>
        <w:tabs>
          <w:tab w:val="left" w:pos="284"/>
        </w:tabs>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b/>
          <w:sz w:val="24"/>
          <w:szCs w:val="24"/>
          <w:lang w:val="ru-RU"/>
        </w:rPr>
        <w:lastRenderedPageBreak/>
        <w:t>Мережа спеціалізованих вчених рад</w:t>
      </w:r>
      <w:r w:rsidRPr="002D40CE">
        <w:rPr>
          <w:rFonts w:ascii="Times New Roman" w:eastAsia="Times New Roman" w:hAnsi="Times New Roman" w:cs="Times New Roman"/>
          <w:sz w:val="24"/>
          <w:szCs w:val="24"/>
          <w:lang w:val="ru-RU"/>
        </w:rPr>
        <w:t xml:space="preserve">, станом на 09.02.2021 р. </w:t>
      </w:r>
      <w:hyperlink r:id="rId56" w:history="1">
        <w:r w:rsidR="009B1791" w:rsidRPr="002D40CE">
          <w:rPr>
            <w:rStyle w:val="ab"/>
            <w:rFonts w:ascii="Times New Roman" w:eastAsia="Times New Roman" w:hAnsi="Times New Roman" w:cs="Times New Roman"/>
            <w:color w:val="auto"/>
            <w:sz w:val="24"/>
            <w:szCs w:val="24"/>
          </w:rPr>
          <w:t>https://mon.gov.ua/ua/nauka/nauka/atestaciya-kadriv-vishoyi-kvalifikaciyi/merezha-specializovanih-vchenih-rad</w:t>
        </w:r>
      </w:hyperlink>
    </w:p>
    <w:p w:rsidR="00B2710B" w:rsidRPr="002D40CE" w:rsidRDefault="00B2710B" w:rsidP="00C7307C">
      <w:pPr>
        <w:pStyle w:val="10"/>
        <w:tabs>
          <w:tab w:val="left" w:pos="284"/>
        </w:tabs>
        <w:spacing w:line="240" w:lineRule="auto"/>
        <w:jc w:val="both"/>
        <w:rPr>
          <w:rStyle w:val="ab"/>
          <w:rFonts w:ascii="Times New Roman" w:eastAsia="Times New Roman" w:hAnsi="Times New Roman" w:cs="Times New Roman"/>
          <w:color w:val="auto"/>
          <w:sz w:val="24"/>
          <w:szCs w:val="24"/>
        </w:rPr>
      </w:pPr>
      <w:r w:rsidRPr="002D40CE">
        <w:rPr>
          <w:rFonts w:ascii="Times New Roman" w:eastAsia="Times New Roman" w:hAnsi="Times New Roman" w:cs="Times New Roman"/>
          <w:b/>
          <w:sz w:val="24"/>
          <w:szCs w:val="24"/>
          <w:lang w:val="ru-RU"/>
        </w:rPr>
        <w:t>Порядок присудження наукових ступенів регулюється</w:t>
      </w:r>
      <w:r w:rsidRPr="002D40CE">
        <w:rPr>
          <w:rFonts w:ascii="Times New Roman" w:eastAsia="Times New Roman" w:hAnsi="Times New Roman" w:cs="Times New Roman"/>
          <w:sz w:val="24"/>
          <w:szCs w:val="24"/>
          <w:lang w:val="ru-RU"/>
        </w:rPr>
        <w:t xml:space="preserve"> постановою Кабінету Міністрів України «</w:t>
      </w:r>
      <w:r w:rsidRPr="002D40CE">
        <w:rPr>
          <w:rFonts w:ascii="Times New Roman" w:eastAsia="Times New Roman" w:hAnsi="Times New Roman" w:cs="Times New Roman"/>
          <w:sz w:val="24"/>
          <w:szCs w:val="24"/>
          <w:highlight w:val="white"/>
          <w:lang w:val="ru-RU"/>
        </w:rPr>
        <w:t>Про затвердження Порядку присудження наукових ступенів</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highlight w:val="white"/>
          <w:lang w:val="ru-RU"/>
        </w:rPr>
        <w:t xml:space="preserve">24.07.2013 р. № 567 </w:t>
      </w:r>
      <w:r w:rsidRPr="002D40CE">
        <w:rPr>
          <w:rFonts w:ascii="Times New Roman" w:eastAsia="Times New Roman" w:hAnsi="Times New Roman" w:cs="Times New Roman"/>
          <w:sz w:val="24"/>
          <w:szCs w:val="24"/>
          <w:highlight w:val="white"/>
        </w:rPr>
        <w:t>URL</w:t>
      </w:r>
      <w:r w:rsidRPr="002D40CE">
        <w:rPr>
          <w:rFonts w:ascii="Times New Roman" w:eastAsia="Times New Roman" w:hAnsi="Times New Roman" w:cs="Times New Roman"/>
          <w:sz w:val="24"/>
          <w:szCs w:val="24"/>
          <w:highlight w:val="white"/>
          <w:lang w:val="ru-RU"/>
        </w:rPr>
        <w:t xml:space="preserve"> : </w:t>
      </w:r>
      <w:hyperlink r:id="rId57" w:anchor="Text" w:history="1">
        <w:r w:rsidR="009B1791" w:rsidRPr="002D40CE">
          <w:rPr>
            <w:rStyle w:val="ab"/>
            <w:rFonts w:ascii="Times New Roman" w:eastAsia="Times New Roman" w:hAnsi="Times New Roman" w:cs="Times New Roman"/>
            <w:color w:val="auto"/>
            <w:sz w:val="24"/>
            <w:szCs w:val="24"/>
          </w:rPr>
          <w:t>https</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zakon</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rada</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gov</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ua</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laws</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show</w:t>
        </w:r>
        <w:r w:rsidR="009B1791" w:rsidRPr="002D40CE">
          <w:rPr>
            <w:rStyle w:val="ab"/>
            <w:rFonts w:ascii="Times New Roman" w:eastAsia="Times New Roman" w:hAnsi="Times New Roman" w:cs="Times New Roman"/>
            <w:color w:val="auto"/>
            <w:sz w:val="24"/>
            <w:szCs w:val="24"/>
            <w:lang w:val="ru-RU"/>
          </w:rPr>
          <w:t>/567-2013-%</w:t>
        </w:r>
        <w:r w:rsidR="009B1791" w:rsidRPr="002D40CE">
          <w:rPr>
            <w:rStyle w:val="ab"/>
            <w:rFonts w:ascii="Times New Roman" w:eastAsia="Times New Roman" w:hAnsi="Times New Roman" w:cs="Times New Roman"/>
            <w:color w:val="auto"/>
            <w:sz w:val="24"/>
            <w:szCs w:val="24"/>
          </w:rPr>
          <w:t>D</w:t>
        </w:r>
        <w:r w:rsidR="009B1791" w:rsidRPr="002D40CE">
          <w:rPr>
            <w:rStyle w:val="ab"/>
            <w:rFonts w:ascii="Times New Roman" w:eastAsia="Times New Roman" w:hAnsi="Times New Roman" w:cs="Times New Roman"/>
            <w:color w:val="auto"/>
            <w:sz w:val="24"/>
            <w:szCs w:val="24"/>
            <w:lang w:val="ru-RU"/>
          </w:rPr>
          <w:t>0%</w:t>
        </w:r>
        <w:r w:rsidR="009B1791" w:rsidRPr="002D40CE">
          <w:rPr>
            <w:rStyle w:val="ab"/>
            <w:rFonts w:ascii="Times New Roman" w:eastAsia="Times New Roman" w:hAnsi="Times New Roman" w:cs="Times New Roman"/>
            <w:color w:val="auto"/>
            <w:sz w:val="24"/>
            <w:szCs w:val="24"/>
          </w:rPr>
          <w:t>BF</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Text</w:t>
        </w:r>
      </w:hyperlink>
    </w:p>
    <w:p w:rsidR="002D40CE" w:rsidRPr="002D40CE" w:rsidRDefault="002D40CE" w:rsidP="00C7307C">
      <w:pPr>
        <w:pStyle w:val="10"/>
        <w:tabs>
          <w:tab w:val="left" w:pos="284"/>
        </w:tabs>
        <w:spacing w:line="240" w:lineRule="auto"/>
        <w:jc w:val="both"/>
        <w:rPr>
          <w:rFonts w:ascii="Times New Roman" w:eastAsia="Times New Roman" w:hAnsi="Times New Roman" w:cs="Times New Roman"/>
          <w:sz w:val="24"/>
          <w:szCs w:val="24"/>
        </w:rPr>
      </w:pPr>
    </w:p>
    <w:p w:rsidR="009B1791" w:rsidRPr="002D40CE" w:rsidRDefault="009B1791" w:rsidP="00C7307C">
      <w:pPr>
        <w:pStyle w:val="10"/>
        <w:tabs>
          <w:tab w:val="left" w:pos="284"/>
        </w:tabs>
        <w:spacing w:line="240" w:lineRule="auto"/>
        <w:jc w:val="both"/>
        <w:rPr>
          <w:rFonts w:ascii="Times New Roman" w:eastAsia="Times New Roman" w:hAnsi="Times New Roman" w:cs="Times New Roman"/>
          <w:sz w:val="24"/>
          <w:szCs w:val="24"/>
          <w:lang w:val="ru-RU"/>
        </w:rPr>
      </w:pPr>
    </w:p>
    <w:p w:rsidR="00B2710B" w:rsidRPr="002D40CE" w:rsidRDefault="002D40CE" w:rsidP="009B1791">
      <w:pPr>
        <w:pStyle w:val="10"/>
        <w:spacing w:line="240" w:lineRule="auto"/>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u w:val="single"/>
          <w:lang w:val="ru-RU"/>
        </w:rPr>
        <w:t>2.2. П</w:t>
      </w:r>
      <w:r w:rsidR="00B2710B" w:rsidRPr="002D40CE">
        <w:rPr>
          <w:rFonts w:ascii="Times New Roman" w:eastAsia="Times New Roman" w:hAnsi="Times New Roman" w:cs="Times New Roman"/>
          <w:b/>
          <w:i/>
          <w:sz w:val="24"/>
          <w:szCs w:val="24"/>
          <w:u w:val="single"/>
          <w:lang w:val="ru-RU"/>
        </w:rPr>
        <w:t>ідготовка монографії</w:t>
      </w:r>
    </w:p>
    <w:p w:rsidR="009B1791" w:rsidRPr="002D40CE" w:rsidRDefault="009B1791" w:rsidP="00B2710B">
      <w:pPr>
        <w:pStyle w:val="10"/>
        <w:spacing w:line="240" w:lineRule="auto"/>
        <w:ind w:left="1440" w:hanging="360"/>
        <w:jc w:val="both"/>
        <w:rPr>
          <w:rFonts w:ascii="Times New Roman" w:eastAsia="Times New Roman" w:hAnsi="Times New Roman" w:cs="Times New Roman"/>
          <w:b/>
          <w:i/>
          <w:sz w:val="24"/>
          <w:szCs w:val="24"/>
          <w:u w:val="single"/>
          <w:lang w:val="ru-RU"/>
        </w:rPr>
      </w:pP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u w:val="single"/>
          <w:lang w:val="ru-RU"/>
        </w:rPr>
        <w:t>Монографія</w:t>
      </w:r>
      <w:r w:rsidRPr="002D40CE">
        <w:rPr>
          <w:rFonts w:ascii="Times New Roman" w:eastAsia="Times New Roman" w:hAnsi="Times New Roman" w:cs="Times New Roman"/>
          <w:sz w:val="24"/>
          <w:szCs w:val="24"/>
          <w:lang w:val="ru-RU"/>
        </w:rPr>
        <w:t xml:space="preserve"> – наукове книжкове видання певного дослідження однієї проблеми або теми, що належить одному чи декільком авторам. Є два типи наукових монографій. </w:t>
      </w:r>
      <w:r w:rsidRPr="002D40CE">
        <w:rPr>
          <w:rFonts w:ascii="Times New Roman" w:eastAsia="Times New Roman" w:hAnsi="Times New Roman" w:cs="Times New Roman"/>
          <w:i/>
          <w:sz w:val="24"/>
          <w:szCs w:val="24"/>
          <w:u w:val="single"/>
          <w:lang w:val="ru-RU"/>
        </w:rPr>
        <w:t>Наукова монографія</w:t>
      </w:r>
      <w:r w:rsidRPr="002D40CE">
        <w:rPr>
          <w:rFonts w:ascii="Times New Roman" w:eastAsia="Times New Roman" w:hAnsi="Times New Roman" w:cs="Times New Roman"/>
          <w:sz w:val="24"/>
          <w:szCs w:val="24"/>
          <w:lang w:val="ru-RU"/>
        </w:rPr>
        <w:t xml:space="preserve"> як науково-дослідницька праця, предметом якої є вичерпне узагальнення теоретичного матеріалу з наукової проблеми або теми з критичним його аналізом, визначенням вагомості, формулюванням нових наукових концепцій. Такий вид монографії фіксує науковий пріоритет, забезпечує первинною науковою інформацією суспільство, слугує висвітленню основного змісту і результатів наукового, дисертаційного дослідження. Наукову монографію характеризує єдність змісту, вона свідчить про науковий внесок здобувача в науку і розглядається як кваліфікаційна наукова праця. Другий тип наукової монографії – це </w:t>
      </w:r>
      <w:r w:rsidRPr="002D40CE">
        <w:rPr>
          <w:rFonts w:ascii="Times New Roman" w:eastAsia="Times New Roman" w:hAnsi="Times New Roman" w:cs="Times New Roman"/>
          <w:i/>
          <w:sz w:val="24"/>
          <w:szCs w:val="24"/>
          <w:u w:val="single"/>
          <w:lang w:val="ru-RU"/>
        </w:rPr>
        <w:t>наукова праця,</w:t>
      </w:r>
      <w:r w:rsidRPr="002D40CE">
        <w:rPr>
          <w:rFonts w:ascii="Times New Roman" w:eastAsia="Times New Roman" w:hAnsi="Times New Roman" w:cs="Times New Roman"/>
          <w:sz w:val="24"/>
          <w:szCs w:val="24"/>
          <w:lang w:val="ru-RU"/>
        </w:rPr>
        <w:t xml:space="preserve"> яка є засобом висвітлення основного змісту дисертації і є однією з основних публікацій за темою дослідження, при цьому до неї висуваються певні вимоги (</w:t>
      </w:r>
      <w:hyperlink r:id="rId58" w:anchor="Text">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zakon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gov</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laws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show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w:t>
        </w:r>
        <w:r w:rsidRPr="002D40CE">
          <w:rPr>
            <w:rFonts w:ascii="Times New Roman" w:eastAsia="Times New Roman" w:hAnsi="Times New Roman" w:cs="Times New Roman"/>
            <w:sz w:val="24"/>
            <w:szCs w:val="24"/>
            <w:u w:val="single"/>
            <w:lang w:val="ru-RU"/>
          </w:rPr>
          <w:t>1087-19#</w:t>
        </w:r>
        <w:r w:rsidRPr="002D40CE">
          <w:rPr>
            <w:rFonts w:ascii="Times New Roman" w:eastAsia="Times New Roman" w:hAnsi="Times New Roman" w:cs="Times New Roman"/>
            <w:sz w:val="24"/>
            <w:szCs w:val="24"/>
            <w:u w:val="single"/>
          </w:rPr>
          <w:t>Text</w:t>
        </w:r>
      </w:hyperlink>
      <w:r w:rsidRPr="002D40CE">
        <w:rPr>
          <w:rFonts w:ascii="Times New Roman" w:eastAsia="Times New Roman" w:hAnsi="Times New Roman" w:cs="Times New Roman"/>
          <w:sz w:val="24"/>
          <w:szCs w:val="24"/>
          <w:lang w:val="ru-RU"/>
        </w:rPr>
        <w:t>).</w:t>
      </w:r>
    </w:p>
    <w:p w:rsidR="00B2710B" w:rsidRPr="002D40CE" w:rsidRDefault="00B2710B" w:rsidP="00B2710B">
      <w:pPr>
        <w:pStyle w:val="10"/>
        <w:spacing w:line="240" w:lineRule="auto"/>
        <w:ind w:left="-280" w:firstLine="560"/>
        <w:jc w:val="both"/>
        <w:rPr>
          <w:rFonts w:ascii="Times New Roman" w:eastAsia="Times New Roman" w:hAnsi="Times New Roman" w:cs="Times New Roman"/>
          <w:b/>
          <w:i/>
          <w:sz w:val="24"/>
          <w:szCs w:val="24"/>
          <w:highlight w:val="white"/>
          <w:lang w:val="ru-RU"/>
        </w:rPr>
      </w:pP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i/>
          <w:sz w:val="24"/>
          <w:szCs w:val="24"/>
          <w:highlight w:val="white"/>
          <w:lang w:val="ru-RU"/>
        </w:rPr>
        <w:t>Монографія може бути написана</w:t>
      </w:r>
      <w:r w:rsidRPr="002D40CE">
        <w:rPr>
          <w:rFonts w:ascii="Times New Roman" w:eastAsia="Times New Roman" w:hAnsi="Times New Roman" w:cs="Times New Roman"/>
          <w:sz w:val="24"/>
          <w:szCs w:val="24"/>
          <w:highlight w:val="white"/>
          <w:lang w:val="ru-RU"/>
        </w:rPr>
        <w:t>:</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sz w:val="24"/>
          <w:szCs w:val="24"/>
          <w:highlight w:val="white"/>
          <w:lang w:val="ru-RU"/>
        </w:rPr>
        <w:t>- одноосібно;</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sz w:val="24"/>
          <w:szCs w:val="24"/>
          <w:highlight w:val="white"/>
          <w:lang w:val="ru-RU"/>
        </w:rPr>
        <w:t>- у співавторстві (колективна монографія).</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b/>
          <w:sz w:val="24"/>
          <w:szCs w:val="24"/>
          <w:highlight w:val="white"/>
          <w:lang w:val="ru-RU"/>
        </w:rPr>
        <w:t xml:space="preserve"> Увага! Монографії, що публікуються та подаються на здобуття наукового ступеня доктора / кандидата наук мають бути написані одноосібно </w:t>
      </w:r>
      <w:r w:rsidRPr="002D40CE">
        <w:rPr>
          <w:rFonts w:ascii="Times New Roman" w:eastAsia="Times New Roman" w:hAnsi="Times New Roman" w:cs="Times New Roman"/>
          <w:sz w:val="24"/>
          <w:szCs w:val="24"/>
          <w:highlight w:val="white"/>
          <w:lang w:val="ru-RU"/>
        </w:rPr>
        <w:t>(детальніше можете переглянути за посиланням</w:t>
      </w:r>
      <w:r w:rsidRPr="002D40CE">
        <w:rPr>
          <w:rFonts w:ascii="Times New Roman" w:eastAsia="Times New Roman" w:hAnsi="Times New Roman" w:cs="Times New Roman"/>
          <w:i/>
          <w:sz w:val="24"/>
          <w:szCs w:val="24"/>
          <w:highlight w:val="white"/>
          <w:lang w:val="ru-RU"/>
        </w:rPr>
        <w:t xml:space="preserve">: </w:t>
      </w:r>
      <w:r w:rsidRPr="002D40CE">
        <w:rPr>
          <w:rFonts w:ascii="Times New Roman" w:eastAsia="Times New Roman" w:hAnsi="Times New Roman" w:cs="Times New Roman"/>
          <w:i/>
          <w:sz w:val="24"/>
          <w:szCs w:val="24"/>
          <w:highlight w:val="white"/>
        </w:rPr>
        <w:t>https</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zakon</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rada</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gov</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ua</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laws</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show</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z</w:t>
      </w:r>
      <w:r w:rsidRPr="002D40CE">
        <w:rPr>
          <w:rFonts w:ascii="Times New Roman" w:eastAsia="Times New Roman" w:hAnsi="Times New Roman" w:cs="Times New Roman"/>
          <w:i/>
          <w:sz w:val="24"/>
          <w:szCs w:val="24"/>
          <w:highlight w:val="white"/>
          <w:lang w:val="ru-RU"/>
        </w:rPr>
        <w:t>1087-19#</w:t>
      </w:r>
      <w:r w:rsidRPr="002D40CE">
        <w:rPr>
          <w:rFonts w:ascii="Times New Roman" w:eastAsia="Times New Roman" w:hAnsi="Times New Roman" w:cs="Times New Roman"/>
          <w:i/>
          <w:sz w:val="24"/>
          <w:szCs w:val="24"/>
          <w:highlight w:val="white"/>
        </w:rPr>
        <w:t>Text</w:t>
      </w:r>
      <w:r w:rsidRPr="002D40CE">
        <w:rPr>
          <w:rFonts w:ascii="Times New Roman" w:eastAsia="Times New Roman" w:hAnsi="Times New Roman" w:cs="Times New Roman"/>
          <w:sz w:val="24"/>
          <w:szCs w:val="24"/>
          <w:highlight w:val="white"/>
          <w:lang w:val="ru-RU"/>
        </w:rPr>
        <w:t>).</w:t>
      </w:r>
    </w:p>
    <w:p w:rsidR="00B2710B" w:rsidRPr="002D40CE" w:rsidRDefault="00B2710B" w:rsidP="00B2710B">
      <w:pPr>
        <w:pStyle w:val="10"/>
        <w:spacing w:line="240" w:lineRule="auto"/>
        <w:ind w:left="-280" w:firstLine="560"/>
        <w:jc w:val="both"/>
        <w:rPr>
          <w:rFonts w:ascii="Times New Roman" w:eastAsia="Times New Roman" w:hAnsi="Times New Roman" w:cs="Times New Roman"/>
          <w:b/>
          <w:sz w:val="24"/>
          <w:szCs w:val="24"/>
          <w:highlight w:val="white"/>
          <w:lang w:val="ru-RU"/>
        </w:rPr>
      </w:pPr>
    </w:p>
    <w:p w:rsidR="00B2710B" w:rsidRPr="002D40CE" w:rsidRDefault="00B2710B" w:rsidP="00B2710B">
      <w:pPr>
        <w:pStyle w:val="10"/>
        <w:spacing w:line="240" w:lineRule="auto"/>
        <w:ind w:left="-280" w:firstLine="560"/>
        <w:jc w:val="both"/>
        <w:rPr>
          <w:rFonts w:ascii="Times New Roman" w:eastAsia="Times New Roman" w:hAnsi="Times New Roman" w:cs="Times New Roman"/>
          <w:b/>
          <w:sz w:val="24"/>
          <w:szCs w:val="24"/>
          <w:highlight w:val="white"/>
          <w:u w:val="single"/>
          <w:lang w:val="ru-RU"/>
        </w:rPr>
      </w:pPr>
      <w:r w:rsidRPr="002D40CE">
        <w:rPr>
          <w:rFonts w:ascii="Times New Roman" w:eastAsia="Times New Roman" w:hAnsi="Times New Roman" w:cs="Times New Roman"/>
          <w:b/>
          <w:sz w:val="24"/>
          <w:szCs w:val="24"/>
          <w:highlight w:val="white"/>
          <w:u w:val="single"/>
          <w:lang w:val="ru-RU"/>
        </w:rPr>
        <w:t>Композиційна структура монографії:</w:t>
      </w:r>
    </w:p>
    <w:p w:rsidR="00B2710B" w:rsidRPr="002D40CE" w:rsidRDefault="00B2710B" w:rsidP="00B2710B">
      <w:pPr>
        <w:pStyle w:val="10"/>
        <w:spacing w:line="240" w:lineRule="auto"/>
        <w:ind w:left="-280" w:firstLine="560"/>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sz w:val="24"/>
          <w:szCs w:val="24"/>
          <w:lang w:val="ru-RU"/>
        </w:rPr>
        <w:t xml:space="preserve">1. Назва монографії - коротка та зрозуміла, що складається з 3-7 слів. За необхідності можна додати підназву для конкретизації змісту видання. </w:t>
      </w:r>
      <w:r w:rsidRPr="002D40CE">
        <w:rPr>
          <w:rFonts w:ascii="Times New Roman" w:eastAsia="Times New Roman" w:hAnsi="Times New Roman" w:cs="Times New Roman"/>
          <w:i/>
          <w:sz w:val="24"/>
          <w:szCs w:val="24"/>
          <w:lang w:val="ru-RU"/>
        </w:rPr>
        <w:t>Залежно від тематики монографії присвоюється УДК.</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 Інформація про автора - коротка бібліографічна довідка, що містить інформацію про автора, його освіту, науковий ступінь, звання тощо та розміщується в вихідних відомостях монографії.</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 Передмова - свого роду «анотація» видання; супровідна стаття, що містить інформацію про цілі видання, його проблематику тощо; може містити короткий опис кожного розділу.</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Введення - початковий (перший) розділ монографії, що знайомить читача з темою. У випадку, якщо монографія друкується з дисертаційного дослідження, можна переписати цю Введення зі «Вступу», при цьому адаптувати текст прибравши такі типові для дисертації структурні елементи, як «Актуальність теми», «Цілі і завдання роботи», «Гіпотеза» тощо.</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Основна частина монографії - в свою чергу складається з наступних елементів:</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Розділи</w:t>
      </w:r>
      <w:r w:rsidRPr="002D40CE">
        <w:rPr>
          <w:rFonts w:ascii="Times New Roman" w:eastAsia="Times New Roman" w:hAnsi="Times New Roman" w:cs="Times New Roman"/>
          <w:sz w:val="24"/>
          <w:szCs w:val="24"/>
          <w:lang w:val="ru-RU"/>
        </w:rPr>
        <w:t xml:space="preserve">. Зазвичай від 3 до 7 розділів, більш-менш однакових за обсягом. Це послідовно та логічно розділені частини опрацьованої автором теми, що показують структуру дослідження та </w:t>
      </w:r>
      <w:r w:rsidRPr="002D40CE">
        <w:rPr>
          <w:rFonts w:ascii="Times New Roman" w:eastAsia="Times New Roman" w:hAnsi="Times New Roman" w:cs="Times New Roman"/>
          <w:sz w:val="24"/>
          <w:szCs w:val="24"/>
          <w:lang w:val="ru-RU"/>
        </w:rPr>
        <w:lastRenderedPageBreak/>
        <w:t>формують структуру монографії. Як правило, перший розділ присвячений літературному огляду та теоретичній складовій теми. Розділи, в свою чергу поділяються на глави/параграфи.</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Глави / Параграфи</w:t>
      </w:r>
      <w:r w:rsidRPr="002D40CE">
        <w:rPr>
          <w:rFonts w:ascii="Times New Roman" w:eastAsia="Times New Roman" w:hAnsi="Times New Roman" w:cs="Times New Roman"/>
          <w:sz w:val="24"/>
          <w:szCs w:val="24"/>
          <w:lang w:val="ru-RU"/>
        </w:rPr>
        <w:t>. Поділяють розділ на основні змістовні складові, формуючи структуру розділу. Не мають занадто відрізнятися один від одного обсягом. Зазвичай в одному розділі міститься від 2 до 5 глав/параграфів.</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6. Висновки - частина, що містить узагальнені результати дослідження, на підставі якого публікується монографія. Необхідно визначити як отримані результати можна використати на практиці та який позитивний ефект можна від них отримати.</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7. Список використаних джерел (не менше 50 джерел) - може бути оформлений у відповідності з будь-яким діючим стандартом оформлення.</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8. Додатки - необов'язковий розділ, де можуть розміщуватися допоміжні матеріали до тексту або масивний за розміром графічний матеріал.</w:t>
      </w:r>
    </w:p>
    <w:p w:rsidR="002D40CE" w:rsidRPr="002D40CE" w:rsidRDefault="002D40CE" w:rsidP="002D40CE">
      <w:pPr>
        <w:rPr>
          <w:rFonts w:ascii="Times New Roman" w:eastAsia="Times New Roman" w:hAnsi="Times New Roman" w:cs="Times New Roman"/>
          <w:b/>
          <w:sz w:val="24"/>
          <w:szCs w:val="24"/>
        </w:rPr>
      </w:pPr>
    </w:p>
    <w:p w:rsidR="00B2710B" w:rsidRPr="002D40CE" w:rsidRDefault="00B2710B" w:rsidP="002D40CE">
      <w:pPr>
        <w:jc w:val="center"/>
        <w:rPr>
          <w:rFonts w:ascii="Times New Roman" w:eastAsia="Times New Roman" w:hAnsi="Times New Roman" w:cs="Times New Roman"/>
          <w:b/>
          <w:sz w:val="24"/>
          <w:szCs w:val="24"/>
        </w:rPr>
      </w:pPr>
      <w:r w:rsidRPr="002D40CE">
        <w:rPr>
          <w:rFonts w:ascii="Times New Roman" w:eastAsia="Times New Roman" w:hAnsi="Times New Roman" w:cs="Times New Roman"/>
          <w:b/>
          <w:sz w:val="24"/>
          <w:szCs w:val="24"/>
        </w:rPr>
        <w:t>Технічні вимоги до оформлення монографії</w:t>
      </w:r>
    </w:p>
    <w:tbl>
      <w:tblPr>
        <w:tblStyle w:val="a7"/>
        <w:tblW w:w="9639" w:type="dxa"/>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21"/>
        <w:gridCol w:w="6918"/>
      </w:tblGrid>
      <w:tr w:rsidR="00B2710B" w:rsidRPr="002D40CE" w:rsidTr="009B1791">
        <w:trPr>
          <w:trHeight w:val="580"/>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Формат</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A4, орієнтація – книжкова, матеріали підготовлені у форматі Microsoft Word, формат файлів (*.doc або *.docx)</w:t>
            </w:r>
          </w:p>
        </w:tc>
      </w:tr>
      <w:tr w:rsidR="00B2710B" w:rsidRPr="002D40CE" w:rsidTr="009B1791">
        <w:trPr>
          <w:trHeight w:val="192"/>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Поля</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всі сторони – 2 см</w:t>
            </w:r>
          </w:p>
        </w:tc>
      </w:tr>
      <w:tr w:rsidR="00B2710B" w:rsidRPr="002D40CE" w:rsidTr="009B1791">
        <w:trPr>
          <w:trHeight w:val="282"/>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Основний шрифт</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Times New Roman</w:t>
            </w:r>
          </w:p>
        </w:tc>
      </w:tr>
      <w:tr w:rsidR="00B2710B" w:rsidRPr="002D40CE" w:rsidTr="009B1791">
        <w:trPr>
          <w:trHeight w:val="580"/>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Розмір шрифту основного тексту</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14 пунктів</w:t>
            </w:r>
          </w:p>
        </w:tc>
      </w:tr>
      <w:tr w:rsidR="00B2710B" w:rsidRPr="002D40CE" w:rsidTr="009B1791">
        <w:trPr>
          <w:trHeight w:val="341"/>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Міжрядковий інтервал</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полуторний</w:t>
            </w:r>
          </w:p>
        </w:tc>
      </w:tr>
      <w:tr w:rsidR="00B2710B" w:rsidRPr="002D40CE" w:rsidTr="009B1791">
        <w:trPr>
          <w:trHeight w:val="277"/>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Вирівнювання тексту</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по ширині</w:t>
            </w:r>
          </w:p>
        </w:tc>
      </w:tr>
      <w:tr w:rsidR="00B2710B" w:rsidRPr="002D40CE" w:rsidTr="009B1791">
        <w:trPr>
          <w:trHeight w:val="594"/>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Автоматична розстановка переносів</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включена</w:t>
            </w:r>
          </w:p>
        </w:tc>
      </w:tr>
      <w:tr w:rsidR="00B2710B" w:rsidRPr="002D40CE" w:rsidTr="009B1791">
        <w:trPr>
          <w:trHeight w:val="333"/>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Абзацний відступ</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1,25 см</w:t>
            </w:r>
          </w:p>
        </w:tc>
      </w:tr>
      <w:tr w:rsidR="00B2710B" w:rsidRPr="002D40CE" w:rsidTr="009B1791">
        <w:trPr>
          <w:trHeight w:val="328"/>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Нумерація сторінок</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не ведеться</w:t>
            </w:r>
          </w:p>
        </w:tc>
      </w:tr>
      <w:tr w:rsidR="00B2710B" w:rsidRPr="002D40CE" w:rsidTr="009B1791">
        <w:trPr>
          <w:trHeight w:val="1596"/>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Малюнки та таблиці</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необхідно подавати безпосередньо після тексту, де вони згадуються вперше, або на наступній сторінці.</w:t>
            </w:r>
          </w:p>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lang w:val="ru-RU"/>
              </w:rPr>
              <w:t xml:space="preserve">Розмір шрифту табличного тексту зазвичай на 2 пункти менше основного шрифту. Кількість таблиць, формул та ілюстрацій має бути мінімальною та доречною. </w:t>
            </w:r>
            <w:r w:rsidRPr="002D40CE">
              <w:rPr>
                <w:rFonts w:ascii="Times New Roman" w:eastAsia="Times New Roman" w:hAnsi="Times New Roman" w:cs="Times New Roman"/>
                <w:sz w:val="24"/>
                <w:szCs w:val="24"/>
              </w:rPr>
              <w:t>Рисунки і таблиці на альбомних сторінках не приймаються.</w:t>
            </w:r>
          </w:p>
        </w:tc>
      </w:tr>
      <w:tr w:rsidR="00B2710B" w:rsidRPr="002D40CE" w:rsidTr="009B1791">
        <w:trPr>
          <w:trHeight w:val="516"/>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Формули</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повинні бути набрані за допомогою редактора формул (внутрішній редактор формул в </w:t>
            </w:r>
            <w:r w:rsidRPr="002D40CE">
              <w:rPr>
                <w:rFonts w:ascii="Times New Roman" w:eastAsia="Times New Roman" w:hAnsi="Times New Roman" w:cs="Times New Roman"/>
                <w:sz w:val="24"/>
                <w:szCs w:val="24"/>
              </w:rPr>
              <w:t>MicrosoftWordforWindows</w:t>
            </w:r>
            <w:r w:rsidRPr="002D40CE">
              <w:rPr>
                <w:rFonts w:ascii="Times New Roman" w:eastAsia="Times New Roman" w:hAnsi="Times New Roman" w:cs="Times New Roman"/>
                <w:sz w:val="24"/>
                <w:szCs w:val="24"/>
                <w:lang w:val="ru-RU"/>
              </w:rPr>
              <w:t>).</w:t>
            </w:r>
          </w:p>
        </w:tc>
      </w:tr>
      <w:tr w:rsidR="00B2710B" w:rsidRPr="002D40CE" w:rsidTr="009B1791">
        <w:trPr>
          <w:trHeight w:val="527"/>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Обсяг</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rsidR="00B2710B" w:rsidRPr="002D40CE" w:rsidRDefault="00B2710B" w:rsidP="009B1791">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не менше 20 сторінок, «Список літератури» та «</w:t>
            </w:r>
            <w:r w:rsidRPr="002D40CE">
              <w:rPr>
                <w:rFonts w:ascii="Times New Roman" w:eastAsia="Times New Roman" w:hAnsi="Times New Roman" w:cs="Times New Roman"/>
                <w:sz w:val="24"/>
                <w:szCs w:val="24"/>
              </w:rPr>
              <w:t>References</w:t>
            </w:r>
            <w:r w:rsidRPr="002D40CE">
              <w:rPr>
                <w:rFonts w:ascii="Times New Roman" w:eastAsia="Times New Roman" w:hAnsi="Times New Roman" w:cs="Times New Roman"/>
                <w:sz w:val="24"/>
                <w:szCs w:val="24"/>
                <w:lang w:val="ru-RU"/>
              </w:rPr>
              <w:t>» не враховуються до загального обсягу.</w:t>
            </w:r>
          </w:p>
        </w:tc>
      </w:tr>
    </w:tbl>
    <w:p w:rsidR="00B2710B" w:rsidRPr="002D40CE" w:rsidRDefault="00B2710B" w:rsidP="00B2710B">
      <w:pPr>
        <w:pStyle w:val="10"/>
        <w:spacing w:line="240" w:lineRule="auto"/>
        <w:ind w:left="-280" w:firstLine="560"/>
        <w:jc w:val="both"/>
        <w:rPr>
          <w:rFonts w:ascii="Times New Roman" w:eastAsia="Times New Roman" w:hAnsi="Times New Roman" w:cs="Times New Roman"/>
          <w:b/>
          <w:sz w:val="24"/>
          <w:szCs w:val="24"/>
          <w:highlight w:val="white"/>
          <w:lang w:val="ru-RU"/>
        </w:rPr>
      </w:pP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u w:val="single"/>
          <w:lang w:val="ru-RU"/>
        </w:rPr>
        <w:lastRenderedPageBreak/>
        <w:t>Обов’язково</w:t>
      </w:r>
      <w:r w:rsidRPr="002D40CE">
        <w:rPr>
          <w:rFonts w:ascii="Times New Roman" w:eastAsia="Times New Roman" w:hAnsi="Times New Roman" w:cs="Times New Roman"/>
          <w:sz w:val="24"/>
          <w:szCs w:val="24"/>
          <w:lang w:val="ru-RU"/>
        </w:rPr>
        <w:t xml:space="preserve"> до монографії додаються рецензії двох докторів наук, за відповідною спеціальністю. Рецензент може обрати свій план побудови рецензії, але вона повинна обов’язково містити кваліфікований, глибокий та різнобічний аналіз праці і відображати такі аспекти:</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Загальний аналіз праці щодо її наукового рівня.</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 Місце рецензованого дослідження серед опублікованих раніше на ту саму тему: що нового в ньому, чим відрізняється від інших.</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 Допущені автором неточності, помилки та шляхи їх усунення. Рецензент має право дати рекомендації щодо поліпшення рукопису. У заключній частині рецензії повинна бути чітка оцінка можливості і доцільності видання рукопису. Підпис рецензента має бути завірений печаткою установи, у якій він працює. Обов’язково вказуються науковий ступінь та посада рецензента.</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Важливо</w:t>
      </w:r>
      <w:r w:rsidRPr="002D40CE">
        <w:rPr>
          <w:rFonts w:ascii="Times New Roman" w:eastAsia="Times New Roman" w:hAnsi="Times New Roman" w:cs="Times New Roman"/>
          <w:sz w:val="24"/>
          <w:szCs w:val="24"/>
          <w:lang w:val="ru-RU"/>
        </w:rPr>
        <w:t>! Варто розрізняти монографію, підручних та навчальний посібник. Підручники та навчальні посібники – основні книги для навчальної діяльності студентів.</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u w:val="single"/>
          <w:lang w:val="ru-RU"/>
        </w:rPr>
        <w:t>Підручник</w:t>
      </w:r>
      <w:r w:rsidRPr="002D40CE">
        <w:rPr>
          <w:rFonts w:ascii="Times New Roman" w:eastAsia="Times New Roman" w:hAnsi="Times New Roman" w:cs="Times New Roman"/>
          <w:i/>
          <w:sz w:val="24"/>
          <w:szCs w:val="24"/>
          <w:lang w:val="ru-RU"/>
        </w:rPr>
        <w:t xml:space="preserve"> -</w:t>
      </w:r>
      <w:r w:rsidRPr="002D40CE">
        <w:rPr>
          <w:rFonts w:ascii="Times New Roman" w:eastAsia="Times New Roman" w:hAnsi="Times New Roman" w:cs="Times New Roman"/>
          <w:sz w:val="24"/>
          <w:szCs w:val="24"/>
          <w:lang w:val="ru-RU"/>
        </w:rPr>
        <w:t xml:space="preserve"> навчальне видання, що містить   систематизоване   викладення   навчальної  дисципліни, відповідає  програмі  дисципліни  та офіційно затверджене як такий вид видання. </w:t>
      </w:r>
    </w:p>
    <w:p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u w:val="single"/>
          <w:lang w:val="ru-RU"/>
        </w:rPr>
        <w:t>Навчальний посібник</w:t>
      </w:r>
      <w:r w:rsidRPr="002D40CE">
        <w:rPr>
          <w:rFonts w:ascii="Times New Roman" w:eastAsia="Times New Roman" w:hAnsi="Times New Roman" w:cs="Times New Roman"/>
          <w:sz w:val="24"/>
          <w:szCs w:val="24"/>
          <w:lang w:val="ru-RU"/>
        </w:rPr>
        <w:t xml:space="preserve"> - навчальне видання, що частково або   повністю   замінює   або   доповнює  підручник  та  офіційно затверджене   як   такий   вид   видання. </w:t>
      </w:r>
      <w:r w:rsidRPr="002D40CE">
        <w:rPr>
          <w:rFonts w:ascii="Times New Roman" w:eastAsia="Times New Roman" w:hAnsi="Times New Roman" w:cs="Times New Roman"/>
          <w:i/>
          <w:sz w:val="24"/>
          <w:szCs w:val="24"/>
          <w:lang w:val="ru-RU"/>
        </w:rPr>
        <w:t>Більш детальну інформацію можна переглянути за посиланням:</w:t>
      </w:r>
      <w:hyperlink r:id="rId59" w:anchor="Text"/>
      <w:hyperlink r:id="rId60" w:anchor="Text">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zakon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gov</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show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v</w:t>
        </w:r>
        <w:r w:rsidRPr="002D40CE">
          <w:rPr>
            <w:rFonts w:ascii="Times New Roman" w:eastAsia="Times New Roman" w:hAnsi="Times New Roman" w:cs="Times New Roman"/>
            <w:sz w:val="24"/>
            <w:szCs w:val="24"/>
            <w:u w:val="single"/>
            <w:lang w:val="ru-RU"/>
          </w:rPr>
          <w:t>0006290-05#</w:t>
        </w:r>
        <w:r w:rsidRPr="002D40CE">
          <w:rPr>
            <w:rFonts w:ascii="Times New Roman" w:eastAsia="Times New Roman" w:hAnsi="Times New Roman" w:cs="Times New Roman"/>
            <w:sz w:val="24"/>
            <w:szCs w:val="24"/>
            <w:u w:val="single"/>
          </w:rPr>
          <w:t>Text</w:t>
        </w:r>
      </w:hyperlink>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 xml:space="preserve">Методичні рекомендації </w:t>
      </w:r>
      <w:r w:rsidRPr="002D40CE">
        <w:rPr>
          <w:rFonts w:ascii="Times New Roman" w:eastAsia="Times New Roman" w:hAnsi="Times New Roman" w:cs="Times New Roman"/>
          <w:i/>
          <w:sz w:val="24"/>
          <w:szCs w:val="24"/>
          <w:highlight w:val="white"/>
          <w:lang w:val="ru-RU"/>
        </w:rPr>
        <w:t xml:space="preserve">щодо </w:t>
      </w:r>
      <w:r w:rsidRPr="002D40CE">
        <w:rPr>
          <w:rFonts w:ascii="Times New Roman" w:eastAsia="Times New Roman" w:hAnsi="Times New Roman" w:cs="Times New Roman"/>
          <w:i/>
          <w:sz w:val="24"/>
          <w:szCs w:val="24"/>
          <w:lang w:val="ru-RU"/>
        </w:rPr>
        <w:t>структури, змісту та обсягів підручників і навчальних посібників для вищих навчальних закладів</w:t>
      </w:r>
      <w:r w:rsidRPr="002D40CE">
        <w:rPr>
          <w:rFonts w:ascii="Times New Roman" w:eastAsia="Times New Roman" w:hAnsi="Times New Roman" w:cs="Times New Roman"/>
          <w:sz w:val="24"/>
          <w:szCs w:val="24"/>
          <w:lang w:val="ru-RU"/>
        </w:rPr>
        <w:t>).</w:t>
      </w:r>
    </w:p>
    <w:p w:rsidR="00B2710B" w:rsidRPr="002D40CE" w:rsidRDefault="00B2710B" w:rsidP="00D50715">
      <w:pPr>
        <w:pStyle w:val="10"/>
        <w:spacing w:before="240" w:line="240" w:lineRule="auto"/>
        <w:jc w:val="both"/>
        <w:rPr>
          <w:rFonts w:ascii="Times New Roman" w:eastAsia="Times New Roman" w:hAnsi="Times New Roman" w:cs="Times New Roman"/>
          <w:b/>
          <w:sz w:val="24"/>
          <w:szCs w:val="24"/>
          <w:u w:val="single"/>
          <w:lang w:val="ru-RU"/>
        </w:rPr>
      </w:pPr>
    </w:p>
    <w:p w:rsidR="00EF4398" w:rsidRPr="002D40CE" w:rsidRDefault="002D40CE" w:rsidP="002D40CE">
      <w:pPr>
        <w:pStyle w:val="10"/>
        <w:spacing w:line="240" w:lineRule="auto"/>
        <w:ind w:firstLine="709"/>
        <w:jc w:val="both"/>
        <w:rPr>
          <w:rFonts w:ascii="Times New Roman" w:eastAsia="Times New Roman" w:hAnsi="Times New Roman" w:cs="Times New Roman"/>
          <w:b/>
          <w:i/>
          <w:sz w:val="24"/>
          <w:szCs w:val="24"/>
          <w:highlight w:val="green"/>
          <w:u w:val="single"/>
          <w:lang w:val="ru-RU"/>
        </w:rPr>
      </w:pPr>
      <w:r w:rsidRPr="002D40CE">
        <w:rPr>
          <w:rFonts w:ascii="Times New Roman" w:eastAsia="Times New Roman" w:hAnsi="Times New Roman" w:cs="Times New Roman"/>
          <w:b/>
          <w:i/>
          <w:sz w:val="24"/>
          <w:szCs w:val="24"/>
          <w:u w:val="single"/>
          <w:lang w:val="ru-RU"/>
        </w:rPr>
        <w:t>2.3. П</w:t>
      </w:r>
      <w:r w:rsidR="00B2710B" w:rsidRPr="002D40CE">
        <w:rPr>
          <w:rFonts w:ascii="Times New Roman" w:eastAsia="Times New Roman" w:hAnsi="Times New Roman" w:cs="Times New Roman"/>
          <w:b/>
          <w:i/>
          <w:sz w:val="24"/>
          <w:szCs w:val="24"/>
          <w:u w:val="single"/>
          <w:lang w:val="ru-RU"/>
        </w:rPr>
        <w:t>ідготовка</w:t>
      </w:r>
      <w:r w:rsidR="00D97D1F" w:rsidRPr="002D40CE">
        <w:rPr>
          <w:rFonts w:ascii="Times New Roman" w:eastAsia="Times New Roman" w:hAnsi="Times New Roman" w:cs="Times New Roman"/>
          <w:b/>
          <w:i/>
          <w:sz w:val="24"/>
          <w:szCs w:val="24"/>
          <w:u w:val="single"/>
          <w:lang w:val="ru-RU"/>
        </w:rPr>
        <w:t xml:space="preserve"> статті </w:t>
      </w:r>
    </w:p>
    <w:p w:rsidR="00EF4398" w:rsidRPr="002D40CE" w:rsidRDefault="00EF4398" w:rsidP="002D40CE">
      <w:pPr>
        <w:pStyle w:val="10"/>
        <w:spacing w:line="240" w:lineRule="auto"/>
        <w:ind w:firstLine="709"/>
        <w:jc w:val="both"/>
        <w:rPr>
          <w:rFonts w:ascii="Times New Roman" w:eastAsia="Times New Roman" w:hAnsi="Times New Roman" w:cs="Times New Roman"/>
          <w:b/>
          <w:sz w:val="24"/>
          <w:szCs w:val="24"/>
          <w:highlight w:val="green"/>
          <w:lang w:val="ru-RU"/>
        </w:rPr>
      </w:pPr>
    </w:p>
    <w:p w:rsidR="00EF4398" w:rsidRPr="002D40CE" w:rsidRDefault="00B2710B"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D97D1F" w:rsidRPr="002D40CE">
        <w:rPr>
          <w:rFonts w:ascii="Times New Roman" w:eastAsia="Times New Roman" w:hAnsi="Times New Roman" w:cs="Times New Roman"/>
          <w:sz w:val="24"/>
          <w:szCs w:val="24"/>
          <w:lang w:val="ru-RU"/>
        </w:rPr>
        <w:t xml:space="preserve">Що таке наукова стаття </w:t>
      </w:r>
    </w:p>
    <w:p w:rsidR="00EF4398" w:rsidRPr="002D40CE" w:rsidRDefault="00E9777D" w:rsidP="002D40CE">
      <w:pPr>
        <w:pStyle w:val="10"/>
        <w:spacing w:line="240" w:lineRule="auto"/>
        <w:ind w:firstLine="709"/>
        <w:jc w:val="both"/>
        <w:rPr>
          <w:rFonts w:ascii="Times New Roman" w:eastAsia="Times New Roman" w:hAnsi="Times New Roman" w:cs="Times New Roman"/>
          <w:sz w:val="24"/>
          <w:szCs w:val="24"/>
          <w:lang w:val="ru-RU"/>
        </w:rPr>
      </w:pPr>
      <w:hyperlink r:id="rId61">
        <w:r w:rsidR="00D97D1F" w:rsidRPr="002D40CE">
          <w:rPr>
            <w:rFonts w:ascii="Times New Roman" w:eastAsia="Times New Roman" w:hAnsi="Times New Roman" w:cs="Times New Roman"/>
            <w:sz w:val="24"/>
            <w:szCs w:val="24"/>
            <w:u w:val="single"/>
          </w:rPr>
          <w:t>https</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www</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wikiwand</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com</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uk</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0%9</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1%83%</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BA</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BE</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0_%</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1%81%</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w:t>
        </w:r>
        <w:r w:rsidR="00D97D1F" w:rsidRPr="002D40CE">
          <w:rPr>
            <w:rFonts w:ascii="Times New Roman" w:eastAsia="Times New Roman" w:hAnsi="Times New Roman" w:cs="Times New Roman"/>
            <w:sz w:val="24"/>
            <w:szCs w:val="24"/>
            <w:u w:val="single"/>
          </w:rPr>
          <w:t>F</w:t>
        </w:r>
      </w:hyperlink>
    </w:p>
    <w:p w:rsidR="00EF4398" w:rsidRPr="002D40CE" w:rsidRDefault="00B2710B" w:rsidP="002D40CE">
      <w:pPr>
        <w:pStyle w:val="10"/>
        <w:tabs>
          <w:tab w:val="left" w:pos="993"/>
          <w:tab w:val="left" w:pos="1276"/>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D97D1F" w:rsidRPr="002D40CE">
        <w:rPr>
          <w:rFonts w:ascii="Times New Roman" w:eastAsia="Times New Roman" w:hAnsi="Times New Roman" w:cs="Times New Roman"/>
          <w:sz w:val="24"/>
          <w:szCs w:val="24"/>
          <w:lang w:val="ru-RU"/>
        </w:rPr>
        <w:t xml:space="preserve">Зразок та правила написання якіснохї наукової статті </w:t>
      </w:r>
      <w:r w:rsidR="00D97D1F" w:rsidRPr="002D40CE">
        <w:rPr>
          <w:rFonts w:ascii="Times New Roman" w:eastAsia="Times New Roman" w:hAnsi="Times New Roman" w:cs="Times New Roman"/>
          <w:sz w:val="24"/>
          <w:szCs w:val="24"/>
        </w:rPr>
        <w:t>https</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naurok</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ua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student</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blog</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zrazok</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ta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pravila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napisannya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yakisno</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naukovo</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statti</w:t>
      </w:r>
    </w:p>
    <w:p w:rsidR="00EF4398" w:rsidRPr="002D40CE" w:rsidRDefault="00EF4398" w:rsidP="002D40CE">
      <w:pPr>
        <w:pStyle w:val="10"/>
        <w:spacing w:line="240" w:lineRule="auto"/>
        <w:ind w:firstLine="709"/>
        <w:jc w:val="both"/>
        <w:rPr>
          <w:rFonts w:ascii="Times New Roman" w:eastAsia="Times New Roman" w:hAnsi="Times New Roman" w:cs="Times New Roman"/>
          <w:b/>
          <w:sz w:val="24"/>
          <w:szCs w:val="24"/>
          <w:highlight w:val="green"/>
          <w:lang w:val="ru-RU"/>
        </w:rPr>
      </w:pPr>
    </w:p>
    <w:p w:rsidR="00EF4398" w:rsidRPr="002D40CE" w:rsidRDefault="00EF4398" w:rsidP="00D50715">
      <w:pPr>
        <w:pStyle w:val="10"/>
        <w:spacing w:line="240" w:lineRule="auto"/>
        <w:ind w:left="1440" w:hanging="360"/>
        <w:jc w:val="both"/>
        <w:rPr>
          <w:rFonts w:ascii="Times New Roman" w:eastAsia="Times New Roman" w:hAnsi="Times New Roman" w:cs="Times New Roman"/>
          <w:b/>
          <w:sz w:val="24"/>
          <w:szCs w:val="24"/>
          <w:highlight w:val="green"/>
          <w:lang w:val="ru-RU"/>
        </w:rPr>
      </w:pPr>
    </w:p>
    <w:p w:rsidR="00EF4398" w:rsidRPr="002D40CE" w:rsidRDefault="002D40CE" w:rsidP="002D40CE">
      <w:pPr>
        <w:pStyle w:val="10"/>
        <w:spacing w:line="240" w:lineRule="auto"/>
        <w:ind w:firstLine="709"/>
        <w:jc w:val="both"/>
        <w:rPr>
          <w:rFonts w:ascii="Times New Roman" w:eastAsia="Times New Roman" w:hAnsi="Times New Roman" w:cs="Times New Roman"/>
          <w:b/>
          <w:i/>
          <w:sz w:val="24"/>
          <w:szCs w:val="24"/>
          <w:highlight w:val="green"/>
          <w:u w:val="single"/>
          <w:lang w:val="ru-RU"/>
        </w:rPr>
      </w:pPr>
      <w:r w:rsidRPr="002D40CE">
        <w:rPr>
          <w:rFonts w:ascii="Times New Roman" w:eastAsia="Times New Roman" w:hAnsi="Times New Roman" w:cs="Times New Roman"/>
          <w:b/>
          <w:i/>
          <w:sz w:val="24"/>
          <w:szCs w:val="24"/>
          <w:u w:val="single"/>
          <w:lang w:val="ru-RU"/>
        </w:rPr>
        <w:t>2.4. П</w:t>
      </w:r>
      <w:r w:rsidR="00B2710B" w:rsidRPr="002D40CE">
        <w:rPr>
          <w:rFonts w:ascii="Times New Roman" w:eastAsia="Times New Roman" w:hAnsi="Times New Roman" w:cs="Times New Roman"/>
          <w:b/>
          <w:i/>
          <w:sz w:val="24"/>
          <w:szCs w:val="24"/>
          <w:u w:val="single"/>
          <w:lang w:val="ru-RU"/>
        </w:rPr>
        <w:t>ідготовка</w:t>
      </w:r>
      <w:r w:rsidR="00D97D1F" w:rsidRPr="002D40CE">
        <w:rPr>
          <w:rFonts w:ascii="Times New Roman" w:eastAsia="Times New Roman" w:hAnsi="Times New Roman" w:cs="Times New Roman"/>
          <w:b/>
          <w:i/>
          <w:sz w:val="24"/>
          <w:szCs w:val="24"/>
          <w:u w:val="single"/>
          <w:lang w:val="ru-RU"/>
        </w:rPr>
        <w:t xml:space="preserve"> тез  </w:t>
      </w:r>
    </w:p>
    <w:p w:rsidR="00B2710B" w:rsidRPr="002D40CE" w:rsidRDefault="00B2710B" w:rsidP="00D50715">
      <w:pPr>
        <w:pStyle w:val="10"/>
        <w:spacing w:line="240" w:lineRule="auto"/>
        <w:ind w:left="-280" w:firstLine="560"/>
        <w:jc w:val="both"/>
        <w:rPr>
          <w:rFonts w:ascii="Times New Roman" w:eastAsia="Times New Roman" w:hAnsi="Times New Roman" w:cs="Times New Roman"/>
          <w:b/>
          <w:sz w:val="24"/>
          <w:szCs w:val="24"/>
          <w:u w:val="single"/>
          <w:lang w:val="ru-RU"/>
        </w:rPr>
      </w:pP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F73F81">
        <w:rPr>
          <w:rFonts w:ascii="Times New Roman" w:eastAsia="Times New Roman" w:hAnsi="Times New Roman" w:cs="Times New Roman"/>
          <w:b/>
          <w:sz w:val="24"/>
          <w:szCs w:val="24"/>
          <w:lang w:val="ru-RU"/>
        </w:rPr>
        <w:t>Тези доповіді</w:t>
      </w:r>
      <w:r w:rsidRPr="002D40CE">
        <w:rPr>
          <w:rFonts w:ascii="Times New Roman" w:eastAsia="Gungsuh" w:hAnsi="Times New Roman" w:cs="Times New Roman"/>
          <w:sz w:val="24"/>
          <w:szCs w:val="24"/>
          <w:lang w:val="ru-RU"/>
        </w:rPr>
        <w:t xml:space="preserve"> (гр. </w:t>
      </w:r>
      <w:r w:rsidRPr="002D40CE">
        <w:rPr>
          <w:rFonts w:ascii="Times New Roman" w:eastAsia="Gungsuh" w:hAnsi="Times New Roman" w:cs="Times New Roman"/>
          <w:sz w:val="24"/>
          <w:szCs w:val="24"/>
        </w:rPr>
        <w:t>thesis</w:t>
      </w:r>
      <w:r w:rsidRPr="002D40CE">
        <w:rPr>
          <w:rFonts w:ascii="Times New Roman" w:eastAsia="Gungsuh" w:hAnsi="Times New Roman" w:cs="Times New Roman"/>
          <w:sz w:val="24"/>
          <w:szCs w:val="24"/>
          <w:lang w:val="ru-RU"/>
        </w:rPr>
        <w:t xml:space="preserve"> – положення, твердження) – це опубліковані до початку наукової конференції матеріали із викладом основних аспектів наукової доповіді, які фіксують наукову точку зору автора. Іншими словами, тези − це короткий огляд дослідження (або Ви інтерпретуєте результати чужих досліджень і покажете, що гіпотеза автора є не єдино можливою; або Ви покажете логічні приколи в структурі чужої теорії).</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 xml:space="preserve"> Специфіка змісту</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Тези є наочно-логічним об'єднанням наукового матеріалу загальною ідеєю. Ця ідея повинна бути відображена вже в заголовку, призначення якого – зорієнтувати читача на зміст наукового тексту. Нормою жанру тез є висока насиченість науковим матеріалом. Ця норма реалізується в оптимальному поєднанні складності думки з ясністю і доступністю викладу.</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 xml:space="preserve"> Стиль</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Тези мають характер короткої стверджуючої думки або висновку, закономірності виявлених наукових фактів.</w:t>
      </w:r>
    </w:p>
    <w:p w:rsidR="00EF4398" w:rsidRPr="002D40CE" w:rsidRDefault="00EF4398" w:rsidP="002D40CE">
      <w:pPr>
        <w:pStyle w:val="10"/>
        <w:spacing w:line="240" w:lineRule="auto"/>
        <w:ind w:firstLine="709"/>
        <w:jc w:val="both"/>
        <w:rPr>
          <w:rFonts w:ascii="Times New Roman" w:eastAsia="Times New Roman" w:hAnsi="Times New Roman" w:cs="Times New Roman"/>
          <w:sz w:val="24"/>
          <w:szCs w:val="24"/>
          <w:u w:val="single"/>
          <w:lang w:val="ru-RU"/>
        </w:rPr>
      </w:pP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lastRenderedPageBreak/>
        <w:t>Структура тез</w:t>
      </w:r>
    </w:p>
    <w:p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w:t>
      </w:r>
      <w:r w:rsidRPr="002D40CE">
        <w:rPr>
          <w:rFonts w:ascii="Times New Roman" w:eastAsia="Times New Roman" w:hAnsi="Times New Roman" w:cs="Times New Roman"/>
          <w:i/>
          <w:sz w:val="24"/>
          <w:szCs w:val="24"/>
          <w:lang w:val="ru-RU"/>
        </w:rPr>
        <w:t>Постановка завдання</w:t>
      </w:r>
      <w:r w:rsidRPr="002D40CE">
        <w:rPr>
          <w:rFonts w:ascii="Times New Roman" w:eastAsia="Times New Roman" w:hAnsi="Times New Roman" w:cs="Times New Roman"/>
          <w:sz w:val="24"/>
          <w:szCs w:val="24"/>
          <w:lang w:val="ru-RU"/>
        </w:rPr>
        <w:t xml:space="preserve">: актуальність теми, її значимість (особливо слід підкреслити зв'язок з сучасними дослідженнями у відповідній галузі), визначення та терміни (не слід перераховувати всі загальноприйняті терміни, використані в роботі, але поняття, властиві даній конкретній галузі, слід згадати), безпосередня постановка задачі та її місце в загальному контексті дослідження.  </w:t>
      </w:r>
    </w:p>
    <w:p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2. </w:t>
      </w:r>
      <w:r w:rsidRPr="002D40CE">
        <w:rPr>
          <w:rFonts w:ascii="Times New Roman" w:eastAsia="Times New Roman" w:hAnsi="Times New Roman" w:cs="Times New Roman"/>
          <w:i/>
          <w:sz w:val="24"/>
          <w:szCs w:val="24"/>
          <w:lang w:val="ru-RU"/>
        </w:rPr>
        <w:t>Методи, використані автором</w:t>
      </w:r>
      <w:r w:rsidRPr="002D40CE">
        <w:rPr>
          <w:rFonts w:ascii="Times New Roman" w:eastAsia="Times New Roman" w:hAnsi="Times New Roman" w:cs="Times New Roman"/>
          <w:sz w:val="24"/>
          <w:szCs w:val="24"/>
          <w:lang w:val="ru-RU"/>
        </w:rPr>
        <w:t>: перерахувати та розкрити методи.</w:t>
      </w:r>
    </w:p>
    <w:p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3. </w:t>
      </w:r>
      <w:r w:rsidRPr="002D40CE">
        <w:rPr>
          <w:rFonts w:ascii="Times New Roman" w:eastAsia="Times New Roman" w:hAnsi="Times New Roman" w:cs="Times New Roman"/>
          <w:i/>
          <w:sz w:val="24"/>
          <w:szCs w:val="24"/>
          <w:lang w:val="ru-RU"/>
        </w:rPr>
        <w:t>Основні результати</w:t>
      </w:r>
      <w:r w:rsidRPr="002D40CE">
        <w:rPr>
          <w:rFonts w:ascii="Times New Roman" w:eastAsia="Times New Roman" w:hAnsi="Times New Roman" w:cs="Times New Roman"/>
          <w:sz w:val="24"/>
          <w:szCs w:val="24"/>
          <w:lang w:val="ru-RU"/>
        </w:rPr>
        <w:t>: слід сформулювати Ваші основні досягнення. Однак, якщо Ваші результати технічні, слід дати коротке пояснення суті Ваших досягнень доступною мовою. Чітко зазначте, яку частину завдання, сформульованої в першому пункті, Ви виконали, і яка значимість цієї частини в загальному контексті завдання.</w:t>
      </w:r>
    </w:p>
    <w:p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4. </w:t>
      </w:r>
      <w:r w:rsidRPr="002D40CE">
        <w:rPr>
          <w:rFonts w:ascii="Times New Roman" w:eastAsia="Times New Roman" w:hAnsi="Times New Roman" w:cs="Times New Roman"/>
          <w:i/>
          <w:sz w:val="24"/>
          <w:szCs w:val="24"/>
          <w:lang w:val="ru-RU"/>
        </w:rPr>
        <w:t>Висновок і можливі шляхи застосування досліджень</w:t>
      </w:r>
      <w:r w:rsidRPr="002D40CE">
        <w:rPr>
          <w:rFonts w:ascii="Times New Roman" w:eastAsia="Times New Roman" w:hAnsi="Times New Roman" w:cs="Times New Roman"/>
          <w:sz w:val="24"/>
          <w:szCs w:val="24"/>
          <w:lang w:val="ru-RU"/>
        </w:rPr>
        <w:t>: опишіть результати з точки зору загальної значущості для Вашої галузі дослідження, сформулюйте можливі шляхи виконання завдання, а також можливості застосування в інших галузях науки.</w:t>
      </w:r>
    </w:p>
    <w:p w:rsidR="00EF4398" w:rsidRPr="002D40CE" w:rsidRDefault="00EF4398" w:rsidP="002D40CE">
      <w:pPr>
        <w:pStyle w:val="10"/>
        <w:spacing w:line="240" w:lineRule="auto"/>
        <w:ind w:firstLine="709"/>
        <w:jc w:val="both"/>
        <w:rPr>
          <w:rFonts w:ascii="Times New Roman" w:eastAsia="Times New Roman" w:hAnsi="Times New Roman" w:cs="Times New Roman"/>
          <w:sz w:val="24"/>
          <w:szCs w:val="24"/>
          <w:lang w:val="ru-RU"/>
        </w:rPr>
      </w:pP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Алгоритм написання тез доповіді</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Вибрати цікаву для Вас тематику.</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 Визначити майбутній основний результат  роботи.</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w:t>
      </w:r>
      <w:r w:rsidR="00F73F81">
        <w:rPr>
          <w:rFonts w:ascii="Times New Roman" w:eastAsia="Times New Roman" w:hAnsi="Times New Roman" w:cs="Times New Roman"/>
          <w:sz w:val="24"/>
          <w:szCs w:val="24"/>
          <w:lang w:val="ru-RU"/>
        </w:rPr>
        <w:t> </w:t>
      </w:r>
      <w:r w:rsidRPr="002D40CE">
        <w:rPr>
          <w:rFonts w:ascii="Times New Roman" w:eastAsia="Times New Roman" w:hAnsi="Times New Roman" w:cs="Times New Roman"/>
          <w:sz w:val="24"/>
          <w:szCs w:val="24"/>
          <w:lang w:val="ru-RU"/>
        </w:rPr>
        <w:t>Сформулювати попередню назву тез, щоб Ваші тези відповідали тематиці конференції. У разі невідповідності Вам відмовили в участі. Тому використайте в назві ключові слова з теми конференції, узявши їх з назв, окремих секцій або тематики.</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Скласти структуру тези.</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Перевірити на достатність розділів і абзаців для повного розкриття теми. Уважно прочитайте написане і перевірте, чи достатньо цих розділів і абзаців для повного розкриття теми. Якщо недостатньо – допишіть. Ідеї кожного абзацу повинні бути побудовані змістовно та відображати основну ідею всієї роботи. У кінці тез мають бути висновки.</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6. З’ясувати вимоги до оформлення тез та їх обсягу, уважно прочитати вимоги до оформлення тез, визначити обсяг у відповідному розмірі шрифту (ці вимоги зазначають організатори конференції).</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7. Зверніть увагу на формування власних думок. По черзі, починаючи з першого абзацу, висловлюйте свої думки, прагнучи укладатися у відведений для них обсяг. Після написання першого абзацу переходьте до другого і так далі.</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Gungsuh" w:hAnsi="Times New Roman" w:cs="Times New Roman"/>
          <w:sz w:val="24"/>
          <w:szCs w:val="24"/>
          <w:lang w:val="ru-RU"/>
        </w:rPr>
        <w:t>8. Зверніть увагу на редагування переходів між абзацами. Прочитайте весь текст тез. Відредагуйте переходи між абзацами, сам зміст. Імовірно, що в автора у процесі написання з'явилися нові міркування та ідеї. Важливо, щоб основний результат − висновки роботи, були добре аргументовані.</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9. Перевірте тези на загальний обсяг. За необхідності скоротити другорядні деталі, змініть окремі фрази та ін.</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10. Бажано провести консультацію з науковим керівником, щоб почути його думку про зміст, аргументацію, стиль роботи. Внесіть виправлення і доповнення.</w:t>
      </w:r>
    </w:p>
    <w:p w:rsidR="002D40CE" w:rsidRPr="002D40CE" w:rsidRDefault="002D40CE" w:rsidP="002D40CE">
      <w:pPr>
        <w:pStyle w:val="10"/>
        <w:spacing w:line="240" w:lineRule="auto"/>
        <w:ind w:firstLine="709"/>
        <w:jc w:val="both"/>
        <w:rPr>
          <w:rFonts w:ascii="Times New Roman" w:eastAsia="Times New Roman" w:hAnsi="Times New Roman" w:cs="Times New Roman"/>
          <w:sz w:val="24"/>
          <w:szCs w:val="24"/>
          <w:u w:val="single"/>
          <w:lang w:val="ru-RU"/>
        </w:rPr>
      </w:pP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Оформлення тез доповіді</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1.Вимоги до оформлення тез визначаються оргкомітетом конференції і доводяться до відома всіх учасників. Будь-яке порушення вимог може слугувати причиною відмови оргкомітетом.</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lastRenderedPageBreak/>
        <w:t>2.Текст має бути написаний грамотно, без орфографічних, пунктуаційних і стилістичних помилок. Зазвичай, оргкомітет обумовлює, які шрифти можна або не можна використовувати.</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3.У всіх цитат має бути зазначене джерело. Джерело цитати обов'язково включає номер сторінки тієї книги, звідки вона взята. Потрібно вказати й назву, і том, і рік його видання, і номер сторінки. Текст, про цитований без лапок і посилань, є плагіатом. Посилання на інтернет-сайти також мають бути оформлені належним чином.</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4.Якщо об'єм тез 2 сторінки, то бібліографія не повинна займати навіть половину сторінки (так, є наукові традиції, де це норма, але ми говоримо про середньостатистичну роботу для наукової конференції). Якщо Ви хочете перелічити всі роботи, написані по Вашій темі, місця на власну роботу у Вас не залишиться. Тому обмежитися 2-4 найважливішими. У принципі, у тезах на 2 сторінки бібліографія не має перевищувати 5 пунктів.</w:t>
      </w:r>
    </w:p>
    <w:p w:rsidR="00EF4398" w:rsidRPr="002D40CE" w:rsidRDefault="00EF4398" w:rsidP="002D40CE">
      <w:pPr>
        <w:pStyle w:val="10"/>
        <w:spacing w:before="240" w:line="240" w:lineRule="auto"/>
        <w:ind w:firstLine="709"/>
        <w:jc w:val="both"/>
        <w:rPr>
          <w:rFonts w:ascii="Times New Roman" w:eastAsia="Times New Roman" w:hAnsi="Times New Roman" w:cs="Times New Roman"/>
          <w:sz w:val="24"/>
          <w:szCs w:val="24"/>
          <w:lang w:val="ru-RU"/>
        </w:rPr>
      </w:pPr>
    </w:p>
    <w:p w:rsidR="00EF4398" w:rsidRPr="002D40CE" w:rsidRDefault="00D97D1F" w:rsidP="002D40CE">
      <w:pPr>
        <w:pStyle w:val="10"/>
        <w:widowControl w:val="0"/>
        <w:spacing w:line="240" w:lineRule="auto"/>
        <w:ind w:firstLine="709"/>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Приклад оформлення тез</w:t>
      </w:r>
    </w:p>
    <w:p w:rsidR="00EF4398" w:rsidRPr="002D40CE" w:rsidRDefault="00EF4398" w:rsidP="002D40CE">
      <w:pPr>
        <w:pStyle w:val="10"/>
        <w:widowControl w:val="0"/>
        <w:spacing w:line="240" w:lineRule="auto"/>
        <w:ind w:firstLine="709"/>
        <w:jc w:val="both"/>
        <w:rPr>
          <w:rFonts w:ascii="Times New Roman" w:eastAsia="Times New Roman" w:hAnsi="Times New Roman" w:cs="Times New Roman"/>
          <w:sz w:val="24"/>
          <w:szCs w:val="24"/>
          <w:lang w:val="ru-RU"/>
        </w:rPr>
      </w:pPr>
    </w:p>
    <w:p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Білик Катерина Андріївна,</w:t>
      </w:r>
    </w:p>
    <w:p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здобувач вищої освіти на магістерському рівні</w:t>
      </w:r>
    </w:p>
    <w:p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факультету управління та економіки</w:t>
      </w:r>
    </w:p>
    <w:p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Хмельницького університету управління та права імені Леоніда Юзькова</w:t>
      </w:r>
    </w:p>
    <w:p w:rsidR="00EF4398" w:rsidRPr="002D40CE" w:rsidRDefault="00EF4398" w:rsidP="002D40CE">
      <w:pPr>
        <w:pStyle w:val="10"/>
        <w:spacing w:line="240" w:lineRule="auto"/>
        <w:ind w:firstLine="709"/>
        <w:jc w:val="both"/>
        <w:rPr>
          <w:rFonts w:ascii="Times New Roman" w:eastAsia="Times New Roman" w:hAnsi="Times New Roman" w:cs="Times New Roman"/>
          <w:i/>
          <w:sz w:val="24"/>
          <w:szCs w:val="24"/>
          <w:lang w:val="ru-RU"/>
        </w:rPr>
      </w:pP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ПРАКТИЧНІ АСПЕКТИ ВЗАЄМОДІЇ ХМЕЛЬНИЦЬКОЇ ОБЛАСНОЇ ДЕРЖАВНОЇ АДМІНІСТРАЦІЇ З ОРГАНАМИ МІСЦЕВОГО САМОВРЯДУВАННЯ</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Текст тез</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Текст тез</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Текст тез</w:t>
      </w:r>
    </w:p>
    <w:p w:rsidR="00EF4398" w:rsidRPr="002D40CE" w:rsidRDefault="00EF4398" w:rsidP="002D40CE">
      <w:pPr>
        <w:pStyle w:val="10"/>
        <w:spacing w:line="240" w:lineRule="auto"/>
        <w:ind w:firstLine="709"/>
        <w:jc w:val="both"/>
        <w:rPr>
          <w:rFonts w:ascii="Times New Roman" w:eastAsia="Times New Roman" w:hAnsi="Times New Roman" w:cs="Times New Roman"/>
          <w:sz w:val="24"/>
          <w:szCs w:val="24"/>
          <w:lang w:val="ru-RU"/>
        </w:rPr>
      </w:pPr>
    </w:p>
    <w:p w:rsidR="00EF4398" w:rsidRPr="002D40CE" w:rsidRDefault="00D97D1F" w:rsidP="002D40CE">
      <w:pPr>
        <w:pStyle w:val="10"/>
        <w:spacing w:line="240" w:lineRule="auto"/>
        <w:ind w:firstLine="709"/>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Література:</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Взаємодія органів державної влади та місцевого самоврядування у межах нової системи територіальної організації влади в Україні. Національний інститут стратегічних досліджень.  К., 2011. 54</w:t>
      </w:r>
      <w:r w:rsidR="009B1791" w:rsidRPr="002D40CE">
        <w:rPr>
          <w:rFonts w:ascii="Times New Roman" w:eastAsia="Times New Roman" w:hAnsi="Times New Roman" w:cs="Times New Roman"/>
          <w:sz w:val="24"/>
          <w:szCs w:val="24"/>
          <w:lang w:val="ru-RU"/>
        </w:rPr>
        <w:t> </w:t>
      </w:r>
      <w:r w:rsidRPr="002D40CE">
        <w:rPr>
          <w:rFonts w:ascii="Times New Roman" w:eastAsia="Times New Roman" w:hAnsi="Times New Roman" w:cs="Times New Roman"/>
          <w:sz w:val="24"/>
          <w:szCs w:val="24"/>
          <w:lang w:val="ru-RU"/>
        </w:rPr>
        <w:t>с.</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2. Інформаційний ресурс «Незалежний громадський портал». При Хмельницькій ОДА діятиме Рада розвитку громад та територій. </w:t>
      </w:r>
      <w:r w:rsidRPr="002D40CE">
        <w:rPr>
          <w:rFonts w:ascii="Times New Roman" w:eastAsia="Times New Roman" w:hAnsi="Times New Roman" w:cs="Times New Roman"/>
          <w:sz w:val="24"/>
          <w:szCs w:val="24"/>
        </w:rPr>
        <w:t>URL</w:t>
      </w:r>
      <w:r w:rsidRPr="002D40CE">
        <w:rPr>
          <w:rFonts w:ascii="Times New Roman" w:eastAsia="Times New Roman" w:hAnsi="Times New Roman" w:cs="Times New Roman"/>
          <w:sz w:val="24"/>
          <w:szCs w:val="24"/>
          <w:lang w:val="ru-RU"/>
        </w:rPr>
        <w:t xml:space="preserve"> :</w:t>
      </w:r>
      <w:hyperlink r:id="rId62"/>
      <w:hyperlink r:id="rId63">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ngp</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info</w:t>
        </w:r>
        <w:r w:rsidRPr="002D40CE">
          <w:rPr>
            <w:rFonts w:ascii="Times New Roman" w:eastAsia="Times New Roman" w:hAnsi="Times New Roman" w:cs="Times New Roman"/>
            <w:sz w:val="24"/>
            <w:szCs w:val="24"/>
            <w:u w:val="single"/>
            <w:lang w:val="ru-RU"/>
          </w:rPr>
          <w:t>/2020/01/43043</w:t>
        </w:r>
      </w:hyperlink>
      <w:r w:rsidRPr="002D40CE">
        <w:rPr>
          <w:rFonts w:ascii="Times New Roman" w:eastAsia="Times New Roman" w:hAnsi="Times New Roman" w:cs="Times New Roman"/>
          <w:sz w:val="24"/>
          <w:szCs w:val="24"/>
          <w:lang w:val="ru-RU"/>
        </w:rPr>
        <w:t>.</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3. Петришина М. О., Колодяжний О. О. Зарубіжний досвід реформування місцевого самоврядування: на прикладі Франції та Польщі. </w:t>
      </w:r>
      <w:r w:rsidRPr="002D40CE">
        <w:rPr>
          <w:rFonts w:ascii="Times New Roman" w:eastAsia="Times New Roman" w:hAnsi="Times New Roman" w:cs="Times New Roman"/>
          <w:i/>
          <w:sz w:val="24"/>
          <w:szCs w:val="24"/>
          <w:lang w:val="ru-RU"/>
        </w:rPr>
        <w:t>Молодий вчений</w:t>
      </w:r>
      <w:r w:rsidRPr="002D40CE">
        <w:rPr>
          <w:rFonts w:ascii="Times New Roman" w:eastAsia="Times New Roman" w:hAnsi="Times New Roman" w:cs="Times New Roman"/>
          <w:sz w:val="24"/>
          <w:szCs w:val="24"/>
          <w:lang w:val="ru-RU"/>
        </w:rPr>
        <w:t>. 2016. Вип. 1. Ч. 1. С. 47-51.</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Про запобігання корупції: Закон України від 14.10.2014 р. № 1700-</w:t>
      </w:r>
      <w:r w:rsidRPr="002D40CE">
        <w:rPr>
          <w:rFonts w:ascii="Times New Roman" w:eastAsia="Times New Roman" w:hAnsi="Times New Roman" w:cs="Times New Roman"/>
          <w:sz w:val="24"/>
          <w:szCs w:val="24"/>
        </w:rPr>
        <w:t>VII</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URL</w:t>
      </w:r>
      <w:r w:rsidRPr="002D40CE">
        <w:rPr>
          <w:rFonts w:ascii="Times New Roman" w:eastAsia="Times New Roman" w:hAnsi="Times New Roman" w:cs="Times New Roman"/>
          <w:sz w:val="24"/>
          <w:szCs w:val="24"/>
          <w:lang w:val="ru-RU"/>
        </w:rPr>
        <w:t xml:space="preserve"> :</w:t>
      </w:r>
      <w:hyperlink r:id="rId64" w:anchor="Text"/>
      <w:hyperlink r:id="rId65" w:anchor="Text">
        <w:r w:rsidRPr="002D40CE">
          <w:rPr>
            <w:rFonts w:ascii="Times New Roman" w:eastAsia="Times New Roman" w:hAnsi="Times New Roman" w:cs="Times New Roman"/>
            <w:sz w:val="24"/>
            <w:szCs w:val="24"/>
          </w:rPr>
          <w:t>https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zakon</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rada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gov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laws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show</w:t>
        </w:r>
        <w:r w:rsidRPr="002D40CE">
          <w:rPr>
            <w:rFonts w:ascii="Times New Roman" w:eastAsia="Times New Roman" w:hAnsi="Times New Roman" w:cs="Times New Roman"/>
            <w:sz w:val="24"/>
            <w:szCs w:val="24"/>
            <w:lang w:val="ru-RU"/>
          </w:rPr>
          <w:t>/1700-18#</w:t>
        </w:r>
        <w:r w:rsidRPr="002D40CE">
          <w:rPr>
            <w:rFonts w:ascii="Times New Roman" w:eastAsia="Times New Roman" w:hAnsi="Times New Roman" w:cs="Times New Roman"/>
            <w:sz w:val="24"/>
            <w:szCs w:val="24"/>
          </w:rPr>
          <w:t>Text</w:t>
        </w:r>
      </w:hyperlink>
      <w:r w:rsidRPr="002D40CE">
        <w:rPr>
          <w:rFonts w:ascii="Times New Roman" w:eastAsia="Times New Roman" w:hAnsi="Times New Roman" w:cs="Times New Roman"/>
          <w:sz w:val="24"/>
          <w:szCs w:val="24"/>
          <w:lang w:val="ru-RU"/>
        </w:rPr>
        <w:t>.</w:t>
      </w:r>
    </w:p>
    <w:p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Про Національне антикорупційне бюро України: Закон України від 14.10.2014 р. № 1698-</w:t>
      </w:r>
      <w:r w:rsidRPr="002D40CE">
        <w:rPr>
          <w:rFonts w:ascii="Times New Roman" w:eastAsia="Times New Roman" w:hAnsi="Times New Roman" w:cs="Times New Roman"/>
          <w:sz w:val="24"/>
          <w:szCs w:val="24"/>
        </w:rPr>
        <w:t>VII</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URL</w:t>
      </w:r>
      <w:r w:rsidRPr="002D40CE">
        <w:rPr>
          <w:rFonts w:ascii="Times New Roman" w:eastAsia="Times New Roman" w:hAnsi="Times New Roman" w:cs="Times New Roman"/>
          <w:sz w:val="24"/>
          <w:szCs w:val="24"/>
          <w:lang w:val="ru-RU"/>
        </w:rPr>
        <w:t xml:space="preserve"> : </w:t>
      </w:r>
      <w:hyperlink r:id="rId66" w:anchor="Text">
        <w:r w:rsidRPr="002D40CE">
          <w:rPr>
            <w:rFonts w:ascii="Times New Roman" w:eastAsia="Times New Roman" w:hAnsi="Times New Roman" w:cs="Times New Roman"/>
            <w:sz w:val="24"/>
            <w:szCs w:val="24"/>
          </w:rPr>
          <w:t>https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zakon</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rada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gov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laws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show</w:t>
        </w:r>
        <w:r w:rsidRPr="002D40CE">
          <w:rPr>
            <w:rFonts w:ascii="Times New Roman" w:eastAsia="Times New Roman" w:hAnsi="Times New Roman" w:cs="Times New Roman"/>
            <w:sz w:val="24"/>
            <w:szCs w:val="24"/>
            <w:lang w:val="ru-RU"/>
          </w:rPr>
          <w:t>/1698-18#</w:t>
        </w:r>
        <w:r w:rsidRPr="002D40CE">
          <w:rPr>
            <w:rFonts w:ascii="Times New Roman" w:eastAsia="Times New Roman" w:hAnsi="Times New Roman" w:cs="Times New Roman"/>
            <w:sz w:val="24"/>
            <w:szCs w:val="24"/>
          </w:rPr>
          <w:t>Text</w:t>
        </w:r>
      </w:hyperlink>
      <w:r w:rsidRPr="002D40CE">
        <w:rPr>
          <w:rFonts w:ascii="Times New Roman" w:eastAsia="Times New Roman" w:hAnsi="Times New Roman" w:cs="Times New Roman"/>
          <w:sz w:val="24"/>
          <w:szCs w:val="24"/>
          <w:lang w:val="ru-RU"/>
        </w:rPr>
        <w:t>.</w:t>
      </w:r>
    </w:p>
    <w:p w:rsidR="00EF4398" w:rsidRPr="002D40CE" w:rsidRDefault="00EF4398" w:rsidP="00D50715">
      <w:pPr>
        <w:pStyle w:val="10"/>
        <w:spacing w:line="240" w:lineRule="auto"/>
        <w:ind w:left="1440" w:hanging="360"/>
        <w:jc w:val="both"/>
        <w:rPr>
          <w:rFonts w:ascii="Times New Roman" w:eastAsia="Times New Roman" w:hAnsi="Times New Roman" w:cs="Times New Roman"/>
          <w:b/>
          <w:sz w:val="24"/>
          <w:szCs w:val="24"/>
          <w:highlight w:val="green"/>
          <w:lang w:val="ru-RU"/>
        </w:rPr>
      </w:pPr>
    </w:p>
    <w:p w:rsidR="00EF4398" w:rsidRPr="002D40CE" w:rsidRDefault="00EF4398" w:rsidP="002D40CE">
      <w:pPr>
        <w:pStyle w:val="10"/>
        <w:spacing w:line="240" w:lineRule="auto"/>
        <w:ind w:firstLine="709"/>
        <w:jc w:val="both"/>
        <w:rPr>
          <w:rFonts w:ascii="Times New Roman" w:eastAsia="Times New Roman" w:hAnsi="Times New Roman" w:cs="Times New Roman"/>
          <w:b/>
          <w:i/>
          <w:sz w:val="24"/>
          <w:szCs w:val="24"/>
          <w:highlight w:val="green"/>
          <w:u w:val="single"/>
          <w:lang w:val="ru-RU"/>
        </w:rPr>
      </w:pPr>
    </w:p>
    <w:p w:rsidR="002D40CE" w:rsidRPr="002D40CE" w:rsidRDefault="002D40CE" w:rsidP="002D40CE">
      <w:pPr>
        <w:pStyle w:val="10"/>
        <w:spacing w:line="240" w:lineRule="auto"/>
        <w:ind w:firstLine="709"/>
        <w:jc w:val="both"/>
        <w:rPr>
          <w:rFonts w:ascii="Times New Roman" w:eastAsia="Times New Roman" w:hAnsi="Times New Roman" w:cs="Times New Roman"/>
          <w:b/>
          <w:i/>
          <w:sz w:val="26"/>
          <w:szCs w:val="26"/>
          <w:u w:val="single"/>
          <w:lang w:val="ru-RU"/>
        </w:rPr>
      </w:pPr>
      <w:r w:rsidRPr="002D40CE">
        <w:rPr>
          <w:rFonts w:ascii="Times New Roman" w:eastAsia="Times New Roman" w:hAnsi="Times New Roman" w:cs="Times New Roman"/>
          <w:b/>
          <w:i/>
          <w:sz w:val="24"/>
          <w:szCs w:val="24"/>
          <w:u w:val="single"/>
          <w:lang w:val="ru-RU"/>
        </w:rPr>
        <w:t xml:space="preserve">2.4. </w:t>
      </w:r>
      <w:r w:rsidR="00B2710B" w:rsidRPr="002D40CE">
        <w:rPr>
          <w:rFonts w:ascii="Times New Roman" w:eastAsia="Times New Roman" w:hAnsi="Times New Roman" w:cs="Times New Roman"/>
          <w:b/>
          <w:i/>
          <w:sz w:val="26"/>
          <w:szCs w:val="26"/>
          <w:u w:val="single"/>
          <w:lang w:val="ru-RU"/>
        </w:rPr>
        <w:t xml:space="preserve">Оформлення цитувань, посилань та списку літератури (в тому числі </w:t>
      </w:r>
      <w:r w:rsidR="00B2710B" w:rsidRPr="002D40CE">
        <w:rPr>
          <w:rFonts w:ascii="Times New Roman" w:eastAsia="Times New Roman" w:hAnsi="Times New Roman" w:cs="Times New Roman"/>
          <w:b/>
          <w:i/>
          <w:sz w:val="26"/>
          <w:szCs w:val="26"/>
          <w:u w:val="single"/>
        </w:rPr>
        <w:t>Reference</w:t>
      </w:r>
      <w:r w:rsidR="00B2710B" w:rsidRPr="002D40CE">
        <w:rPr>
          <w:rFonts w:ascii="Times New Roman" w:eastAsia="Times New Roman" w:hAnsi="Times New Roman" w:cs="Times New Roman"/>
          <w:b/>
          <w:i/>
          <w:sz w:val="26"/>
          <w:szCs w:val="26"/>
          <w:u w:val="single"/>
          <w:lang w:val="ru-RU"/>
        </w:rPr>
        <w:t>)</w:t>
      </w:r>
    </w:p>
    <w:p w:rsidR="00F73F81" w:rsidRDefault="00F73F81" w:rsidP="002D40CE">
      <w:pPr>
        <w:pStyle w:val="10"/>
        <w:spacing w:line="240" w:lineRule="auto"/>
        <w:ind w:firstLine="709"/>
        <w:jc w:val="both"/>
        <w:rPr>
          <w:rFonts w:ascii="Times New Roman" w:hAnsi="Times New Roman" w:cs="Times New Roman"/>
          <w:sz w:val="24"/>
          <w:szCs w:val="24"/>
        </w:rPr>
      </w:pPr>
    </w:p>
    <w:p w:rsidR="00C7307C" w:rsidRPr="002D40CE" w:rsidRDefault="00C7307C" w:rsidP="002D40CE">
      <w:pPr>
        <w:pStyle w:val="10"/>
        <w:spacing w:line="240" w:lineRule="auto"/>
        <w:ind w:firstLine="709"/>
        <w:jc w:val="both"/>
        <w:rPr>
          <w:rFonts w:ascii="Times New Roman" w:hAnsi="Times New Roman" w:cs="Times New Roman"/>
          <w:sz w:val="24"/>
          <w:szCs w:val="24"/>
        </w:rPr>
      </w:pPr>
      <w:r w:rsidRPr="002D40CE">
        <w:rPr>
          <w:rFonts w:ascii="Times New Roman" w:hAnsi="Times New Roman" w:cs="Times New Roman"/>
          <w:sz w:val="24"/>
          <w:szCs w:val="24"/>
        </w:rPr>
        <w:t>Приклади оформлення списку використаних джерел,відповіднодо ДСТУ8302:2015</w:t>
      </w:r>
    </w:p>
    <w:p w:rsidR="00C7307C" w:rsidRPr="002D40CE" w:rsidRDefault="00C7307C" w:rsidP="00C7307C">
      <w:pPr>
        <w:pStyle w:val="af0"/>
        <w:rPr>
          <w:b/>
          <w:sz w:val="28"/>
        </w:rPr>
      </w:pPr>
    </w:p>
    <w:tbl>
      <w:tblPr>
        <w:tblStyle w:val="TableNormal"/>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7689"/>
      </w:tblGrid>
      <w:tr w:rsidR="00C7307C" w:rsidRPr="002D40CE" w:rsidTr="009B1791">
        <w:trPr>
          <w:trHeight w:val="718"/>
        </w:trPr>
        <w:tc>
          <w:tcPr>
            <w:tcW w:w="9497" w:type="dxa"/>
            <w:gridSpan w:val="2"/>
          </w:tcPr>
          <w:p w:rsidR="00C7307C" w:rsidRPr="002D40CE" w:rsidRDefault="00C7307C" w:rsidP="009B1791">
            <w:pPr>
              <w:pStyle w:val="TableParagraph"/>
              <w:spacing w:before="0"/>
              <w:ind w:left="0" w:firstLine="0"/>
              <w:jc w:val="center"/>
              <w:rPr>
                <w:b/>
              </w:rPr>
            </w:pPr>
            <w:r w:rsidRPr="002D40CE">
              <w:rPr>
                <w:b/>
              </w:rPr>
              <w:lastRenderedPageBreak/>
              <w:t>КНИГИ</w:t>
            </w:r>
          </w:p>
        </w:tc>
      </w:tr>
      <w:tr w:rsidR="00C7307C" w:rsidRPr="002D40CE" w:rsidTr="009B1791">
        <w:trPr>
          <w:trHeight w:val="268"/>
        </w:trPr>
        <w:tc>
          <w:tcPr>
            <w:tcW w:w="1808" w:type="dxa"/>
          </w:tcPr>
          <w:p w:rsidR="00C7307C" w:rsidRPr="002D40CE" w:rsidRDefault="00C7307C" w:rsidP="009B1791">
            <w:pPr>
              <w:pStyle w:val="TableParagraph"/>
              <w:spacing w:before="0"/>
              <w:ind w:left="0" w:firstLine="0"/>
              <w:jc w:val="center"/>
              <w:rPr>
                <w:b/>
                <w:i/>
              </w:rPr>
            </w:pPr>
            <w:r w:rsidRPr="002D40CE">
              <w:rPr>
                <w:b/>
                <w:i/>
              </w:rPr>
              <w:t>Приклади</w:t>
            </w:r>
          </w:p>
        </w:tc>
        <w:tc>
          <w:tcPr>
            <w:tcW w:w="7689" w:type="dxa"/>
          </w:tcPr>
          <w:p w:rsidR="00C7307C" w:rsidRPr="002D40CE" w:rsidRDefault="00C7307C" w:rsidP="009B1791">
            <w:pPr>
              <w:pStyle w:val="TableParagraph"/>
              <w:spacing w:before="0"/>
              <w:ind w:left="0" w:firstLine="0"/>
              <w:jc w:val="left"/>
              <w:rPr>
                <w:b/>
                <w:i/>
              </w:rPr>
            </w:pPr>
            <w:r w:rsidRPr="002D40CE">
              <w:rPr>
                <w:b/>
                <w:i/>
              </w:rPr>
              <w:t>Однотомнівидання</w:t>
            </w:r>
          </w:p>
        </w:tc>
      </w:tr>
      <w:tr w:rsidR="00C7307C" w:rsidRPr="002D40CE" w:rsidTr="009B1791">
        <w:trPr>
          <w:trHeight w:val="1965"/>
        </w:trPr>
        <w:tc>
          <w:tcPr>
            <w:tcW w:w="1808" w:type="dxa"/>
          </w:tcPr>
          <w:p w:rsidR="00C7307C" w:rsidRPr="002D40CE" w:rsidRDefault="007B1FCD" w:rsidP="009B1791">
            <w:pPr>
              <w:pStyle w:val="TableParagraph"/>
              <w:spacing w:before="0"/>
              <w:ind w:left="0" w:firstLine="0"/>
              <w:jc w:val="center"/>
              <w:rPr>
                <w:b/>
              </w:rPr>
            </w:pPr>
            <w:r w:rsidRPr="002D40CE">
              <w:rPr>
                <w:b/>
              </w:rPr>
              <w:t>О</w:t>
            </w:r>
            <w:r w:rsidR="00C7307C" w:rsidRPr="002D40CE">
              <w:rPr>
                <w:b/>
              </w:rPr>
              <w:t>динавтор</w:t>
            </w:r>
          </w:p>
        </w:tc>
        <w:tc>
          <w:tcPr>
            <w:tcW w:w="7689" w:type="dxa"/>
          </w:tcPr>
          <w:p w:rsidR="00C7307C" w:rsidRPr="002D40CE" w:rsidRDefault="00C7307C" w:rsidP="009B1791">
            <w:pPr>
              <w:pStyle w:val="TableParagraph"/>
              <w:spacing w:before="0"/>
              <w:ind w:left="0"/>
            </w:pPr>
            <w:r w:rsidRPr="002D40CE">
              <w:t>Битяк Ю. П.ДержавнаслужбавУкраїні:організаційно-правовізасади:монографія.Xарків: Право, 2005. 304 с.</w:t>
            </w:r>
          </w:p>
          <w:p w:rsidR="00C7307C" w:rsidRPr="002D40CE" w:rsidRDefault="00C7307C" w:rsidP="009B1791">
            <w:pPr>
              <w:pStyle w:val="TableParagraph"/>
              <w:spacing w:before="0"/>
              <w:ind w:left="0"/>
            </w:pPr>
            <w:r w:rsidRPr="002D40CE">
              <w:t>Тертишник В. М. Науково-практичний коментар Кримінального процесуальногокодексу України: із змін. та допов. на 12 берез. 2016 р. 12-те вид., допов. і переробл.Київ:Правова єдність, 2016. 810 с.</w:t>
            </w:r>
          </w:p>
          <w:p w:rsidR="00C7307C" w:rsidRPr="002D40CE" w:rsidRDefault="00C7307C" w:rsidP="009B1791">
            <w:pPr>
              <w:pStyle w:val="TableParagraph"/>
              <w:spacing w:before="0"/>
              <w:ind w:left="0"/>
            </w:pPr>
            <w:r w:rsidRPr="002D40CE">
              <w:t>Johnson L. K. Bombs, bugs, drugs and thugs: intelligence and America’s quest forsecurity.NewYork;London:NewYorkUniversityPress,2000.326р.</w:t>
            </w:r>
          </w:p>
        </w:tc>
      </w:tr>
      <w:tr w:rsidR="00C7307C" w:rsidRPr="002D40CE" w:rsidTr="009B1791">
        <w:trPr>
          <w:trHeight w:val="1129"/>
        </w:trPr>
        <w:tc>
          <w:tcPr>
            <w:tcW w:w="1808" w:type="dxa"/>
          </w:tcPr>
          <w:p w:rsidR="00C7307C" w:rsidRPr="002D40CE" w:rsidRDefault="007B1FCD" w:rsidP="009B1791">
            <w:pPr>
              <w:pStyle w:val="TableParagraph"/>
              <w:spacing w:before="0"/>
              <w:ind w:left="0" w:firstLine="0"/>
              <w:jc w:val="center"/>
              <w:rPr>
                <w:b/>
              </w:rPr>
            </w:pPr>
            <w:r w:rsidRPr="002D40CE">
              <w:rPr>
                <w:b/>
              </w:rPr>
              <w:t>Д</w:t>
            </w:r>
            <w:r w:rsidR="00C7307C" w:rsidRPr="002D40CE">
              <w:rPr>
                <w:b/>
              </w:rPr>
              <w:t>ваавтори</w:t>
            </w:r>
          </w:p>
        </w:tc>
        <w:tc>
          <w:tcPr>
            <w:tcW w:w="7689" w:type="dxa"/>
          </w:tcPr>
          <w:p w:rsidR="00C7307C" w:rsidRPr="002D40CE" w:rsidRDefault="00C7307C" w:rsidP="009B1791">
            <w:pPr>
              <w:pStyle w:val="TableParagraph"/>
              <w:spacing w:before="0"/>
              <w:ind w:left="0"/>
            </w:pPr>
            <w:r w:rsidRPr="002D40CE">
              <w:t>Васильєв С. В.,Ніколенко Л. М.ДоказуваннятадоказиугосподарськомупроцесіУкраїни: монографія. Харків:Еспада,2004.192 с.</w:t>
            </w:r>
          </w:p>
          <w:p w:rsidR="00C7307C" w:rsidRPr="002D40CE" w:rsidRDefault="00C7307C" w:rsidP="009B1791">
            <w:pPr>
              <w:pStyle w:val="TableParagraph"/>
              <w:spacing w:before="0"/>
              <w:ind w:left="0"/>
            </w:pPr>
            <w:r w:rsidRPr="002D40CE">
              <w:t>Каткова Т. В.,Каткова А. Г.Закінченнядосудовогослідстваукримінальнихсправах:практ. посіб.Харків: Право, 2011. 136 с.</w:t>
            </w:r>
          </w:p>
        </w:tc>
      </w:tr>
      <w:tr w:rsidR="00C7307C" w:rsidRPr="002D40CE" w:rsidTr="009B1791">
        <w:trPr>
          <w:trHeight w:val="1117"/>
        </w:trPr>
        <w:tc>
          <w:tcPr>
            <w:tcW w:w="1808" w:type="dxa"/>
          </w:tcPr>
          <w:p w:rsidR="00C7307C" w:rsidRPr="002D40CE" w:rsidRDefault="007B1FCD" w:rsidP="009B1791">
            <w:pPr>
              <w:pStyle w:val="TableParagraph"/>
              <w:spacing w:before="0"/>
              <w:ind w:left="0" w:firstLine="0"/>
              <w:jc w:val="center"/>
              <w:rPr>
                <w:b/>
              </w:rPr>
            </w:pPr>
            <w:r w:rsidRPr="002D40CE">
              <w:rPr>
                <w:b/>
              </w:rPr>
              <w:t>Т</w:t>
            </w:r>
            <w:r w:rsidR="00C7307C" w:rsidRPr="002D40CE">
              <w:rPr>
                <w:b/>
              </w:rPr>
              <w:t>риавтори</w:t>
            </w:r>
          </w:p>
        </w:tc>
        <w:tc>
          <w:tcPr>
            <w:tcW w:w="7689" w:type="dxa"/>
          </w:tcPr>
          <w:p w:rsidR="00C7307C" w:rsidRPr="002D40CE" w:rsidRDefault="00C7307C" w:rsidP="009B1791">
            <w:pPr>
              <w:pStyle w:val="TableParagraph"/>
              <w:spacing w:before="0"/>
              <w:ind w:left="0"/>
            </w:pPr>
            <w:r w:rsidRPr="002D40CE">
              <w:t>Комаров В. В.,Світлична Г. О.,Удальцова І. В.Окремепровадження:монографія/ за ред. В.В. Комарова. Харків:Право, 2011. 312 с.</w:t>
            </w:r>
          </w:p>
          <w:p w:rsidR="00C7307C" w:rsidRPr="002D40CE" w:rsidRDefault="00C7307C" w:rsidP="009B1791">
            <w:pPr>
              <w:pStyle w:val="TableParagraph"/>
              <w:spacing w:before="0"/>
              <w:ind w:left="0"/>
            </w:pPr>
            <w:r w:rsidRPr="002D40CE">
              <w:t>Helfer M. E., Kempe R. S., Krugman R. D. The battered child. 5th ed. Chicago, IL:UniversityofChicagoPress,1997.700р.</w:t>
            </w:r>
          </w:p>
        </w:tc>
      </w:tr>
      <w:tr w:rsidR="00D51A2C" w:rsidRPr="002D40CE" w:rsidTr="009B1791">
        <w:trPr>
          <w:trHeight w:val="696"/>
        </w:trPr>
        <w:tc>
          <w:tcPr>
            <w:tcW w:w="1808" w:type="dxa"/>
          </w:tcPr>
          <w:p w:rsidR="00D51A2C" w:rsidRPr="002D40CE" w:rsidRDefault="00D51A2C" w:rsidP="00F73F81">
            <w:pPr>
              <w:pStyle w:val="TableParagraph"/>
              <w:spacing w:before="0"/>
              <w:ind w:left="141" w:firstLine="0"/>
              <w:rPr>
                <w:b/>
              </w:rPr>
            </w:pPr>
            <w:r w:rsidRPr="002D40CE">
              <w:rPr>
                <w:b/>
              </w:rPr>
              <w:t>чотири ібільшеавторів</w:t>
            </w:r>
          </w:p>
        </w:tc>
        <w:tc>
          <w:tcPr>
            <w:tcW w:w="7689" w:type="dxa"/>
          </w:tcPr>
          <w:p w:rsidR="00D51A2C" w:rsidRPr="002D40CE" w:rsidRDefault="00D51A2C" w:rsidP="009B1791">
            <w:pPr>
              <w:pStyle w:val="TableParagraph"/>
              <w:spacing w:before="0"/>
              <w:ind w:left="0"/>
            </w:pPr>
            <w:r w:rsidRPr="002D40CE">
              <w:t>Прилипко С. М.,Ярошенко О. М.,Мороз С. В.,Малиновська К. А.Укладеннятрудового договору: теоретико-прикладне дослідження: монографія. Харків: Юрайт,2013. 288 с.</w:t>
            </w:r>
          </w:p>
        </w:tc>
      </w:tr>
      <w:tr w:rsidR="00C7307C" w:rsidRPr="002D40CE" w:rsidTr="009B1791">
        <w:trPr>
          <w:trHeight w:val="1133"/>
        </w:trPr>
        <w:tc>
          <w:tcPr>
            <w:tcW w:w="1808" w:type="dxa"/>
          </w:tcPr>
          <w:p w:rsidR="00C7307C" w:rsidRPr="002D40CE" w:rsidRDefault="00C7307C" w:rsidP="009B1791">
            <w:pPr>
              <w:pStyle w:val="TableParagraph"/>
              <w:spacing w:before="0"/>
              <w:ind w:left="0" w:hanging="3"/>
              <w:jc w:val="center"/>
            </w:pPr>
            <w:r w:rsidRPr="002D40CE">
              <w:rPr>
                <w:b/>
              </w:rPr>
              <w:t>автор</w:t>
            </w:r>
            <w:r w:rsidRPr="002D40CE">
              <w:t>(и) та</w:t>
            </w:r>
            <w:r w:rsidRPr="002D40CE">
              <w:rPr>
                <w:b/>
              </w:rPr>
              <w:t>редактор</w:t>
            </w:r>
            <w:r w:rsidRPr="002D40CE">
              <w:t>(и)/</w:t>
            </w:r>
            <w:r w:rsidRPr="002D40CE">
              <w:rPr>
                <w:b/>
              </w:rPr>
              <w:t>упорядник</w:t>
            </w:r>
            <w:r w:rsidRPr="002D40CE">
              <w:t>(и)</w:t>
            </w:r>
          </w:p>
        </w:tc>
        <w:tc>
          <w:tcPr>
            <w:tcW w:w="7689" w:type="dxa"/>
          </w:tcPr>
          <w:p w:rsidR="00C7307C" w:rsidRPr="002D40CE" w:rsidRDefault="00C7307C" w:rsidP="009B1791">
            <w:pPr>
              <w:pStyle w:val="TableParagraph"/>
              <w:spacing w:before="0"/>
              <w:ind w:left="0"/>
              <w:jc w:val="left"/>
            </w:pPr>
            <w:r w:rsidRPr="002D40CE">
              <w:t>ГельА.П.,СемаковГ.С.,ЯковецьІ.С.Кримінально-виконавчеправо</w:t>
            </w:r>
            <w:r w:rsidR="007B1FCD">
              <w:t xml:space="preserve"> У</w:t>
            </w:r>
            <w:r w:rsidRPr="002D40CE">
              <w:t>країни:навч.посіб./ ред.А. Х.Степанюк.Київ:ЮрінкомІнтер,2008.624с.</w:t>
            </w:r>
          </w:p>
          <w:p w:rsidR="00C7307C" w:rsidRPr="002D40CE" w:rsidRDefault="00C7307C" w:rsidP="009B1791">
            <w:pPr>
              <w:pStyle w:val="TableParagraph"/>
              <w:spacing w:before="0"/>
              <w:ind w:left="0" w:firstLine="425"/>
              <w:jc w:val="left"/>
            </w:pPr>
            <w:r w:rsidRPr="002D40CE">
              <w:t>PlathS.Theunabridgedjournals</w:t>
            </w:r>
            <w:r w:rsidRPr="002D40CE">
              <w:rPr>
                <w:i/>
              </w:rPr>
              <w:t>/</w:t>
            </w:r>
            <w:r w:rsidRPr="002D40CE">
              <w:t>ed.K.V.Kukil.NewYork,NY:Anchor,2000.680 p.</w:t>
            </w:r>
          </w:p>
        </w:tc>
      </w:tr>
      <w:tr w:rsidR="00C7307C" w:rsidRPr="002D40CE" w:rsidTr="009B1791">
        <w:trPr>
          <w:trHeight w:val="1792"/>
        </w:trPr>
        <w:tc>
          <w:tcPr>
            <w:tcW w:w="1808" w:type="dxa"/>
          </w:tcPr>
          <w:p w:rsidR="00C7307C" w:rsidRPr="002D40CE" w:rsidRDefault="00C7307C" w:rsidP="009B1791">
            <w:pPr>
              <w:pStyle w:val="TableParagraph"/>
              <w:spacing w:before="0"/>
              <w:ind w:left="0" w:firstLine="0"/>
              <w:jc w:val="center"/>
            </w:pPr>
            <w:r w:rsidRPr="002D40CE">
              <w:rPr>
                <w:b/>
              </w:rPr>
              <w:t>автор</w:t>
            </w:r>
            <w:r w:rsidRPr="002D40CE">
              <w:t>(и)та</w:t>
            </w:r>
          </w:p>
          <w:p w:rsidR="00C7307C" w:rsidRPr="002D40CE" w:rsidRDefault="00C7307C" w:rsidP="009B1791">
            <w:pPr>
              <w:pStyle w:val="TableParagraph"/>
              <w:spacing w:before="0"/>
              <w:ind w:left="0" w:firstLine="0"/>
              <w:jc w:val="center"/>
            </w:pPr>
            <w:r w:rsidRPr="002D40CE">
              <w:rPr>
                <w:b/>
              </w:rPr>
              <w:t>перекладач</w:t>
            </w:r>
            <w:r w:rsidRPr="002D40CE">
              <w:t>(і)</w:t>
            </w:r>
          </w:p>
        </w:tc>
        <w:tc>
          <w:tcPr>
            <w:tcW w:w="7689" w:type="dxa"/>
          </w:tcPr>
          <w:p w:rsidR="00C7307C" w:rsidRPr="002D40CE" w:rsidRDefault="00C7307C" w:rsidP="009B1791">
            <w:pPr>
              <w:pStyle w:val="TableParagraph"/>
              <w:spacing w:before="0"/>
              <w:ind w:left="0" w:firstLine="538"/>
            </w:pPr>
            <w:r w:rsidRPr="002D40CE">
              <w:t>Питерс Т.,Уотермен Р.Впоискахэффективногоуправления(опытлучшихкомпаний) / ред. Л. И. Евенко; пер.: Д. Васильев, В. Зотов. Москва: Прогресс, 1986.424 с.</w:t>
            </w:r>
          </w:p>
          <w:p w:rsidR="00C7307C" w:rsidRPr="002D40CE" w:rsidRDefault="00C7307C" w:rsidP="009B1791">
            <w:pPr>
              <w:pStyle w:val="TableParagraph"/>
              <w:spacing w:before="0"/>
              <w:ind w:left="0" w:firstLine="567"/>
            </w:pPr>
            <w:r w:rsidRPr="002D40CE">
              <w:t>LaplaceP.S.A  philosophical  essay  on  probabilities  /  trans.:  F.W. Truscott,F.L.Emory.Originalworkpublished1814.NewYork,NY:Dover,1951.196р.</w:t>
            </w:r>
          </w:p>
        </w:tc>
      </w:tr>
      <w:tr w:rsidR="00C7307C" w:rsidRPr="002D40CE" w:rsidTr="009B1791">
        <w:trPr>
          <w:trHeight w:val="1450"/>
        </w:trPr>
        <w:tc>
          <w:tcPr>
            <w:tcW w:w="1808" w:type="dxa"/>
          </w:tcPr>
          <w:p w:rsidR="00C7307C" w:rsidRPr="002D40CE" w:rsidRDefault="007B1FCD" w:rsidP="009B1791">
            <w:pPr>
              <w:pStyle w:val="TableParagraph"/>
              <w:spacing w:before="0"/>
              <w:ind w:left="0" w:firstLine="0"/>
              <w:jc w:val="center"/>
              <w:rPr>
                <w:b/>
              </w:rPr>
            </w:pPr>
            <w:r w:rsidRPr="002D40CE">
              <w:rPr>
                <w:b/>
              </w:rPr>
              <w:t>Б</w:t>
            </w:r>
            <w:r w:rsidR="00C7307C" w:rsidRPr="002D40CE">
              <w:rPr>
                <w:b/>
              </w:rPr>
              <w:t>езавтора</w:t>
            </w:r>
          </w:p>
        </w:tc>
        <w:tc>
          <w:tcPr>
            <w:tcW w:w="7689" w:type="dxa"/>
          </w:tcPr>
          <w:p w:rsidR="00C7307C" w:rsidRPr="002D40CE" w:rsidRDefault="00C7307C" w:rsidP="009B1791">
            <w:pPr>
              <w:pStyle w:val="TableParagraph"/>
              <w:spacing w:before="0"/>
              <w:ind w:left="0"/>
            </w:pPr>
            <w:r w:rsidRPr="002D40CE">
              <w:t>Політологічний енциклопедичний словник / упоряд. В. П. Горбатенко. 2-ге вид.,переробл.ідопов. Київ: Генеза,2004.736с.</w:t>
            </w:r>
          </w:p>
          <w:p w:rsidR="00C7307C" w:rsidRPr="002D40CE" w:rsidRDefault="00C7307C" w:rsidP="009B1791">
            <w:pPr>
              <w:pStyle w:val="TableParagraph"/>
              <w:spacing w:before="0"/>
              <w:ind w:left="0"/>
            </w:pPr>
            <w:r w:rsidRPr="002D40CE">
              <w:t>Протидія терористичній діяльності: міжнародний досвід і його актуальність дляУкраїни:матеріалиміжнар.наук.-практ.конф.,30верес.2016р.Київ:Нац.акад.прокуратуриУкраїни.2016.432 с.</w:t>
            </w:r>
          </w:p>
        </w:tc>
      </w:tr>
      <w:tr w:rsidR="00C7307C" w:rsidRPr="002D40CE" w:rsidTr="009B1791">
        <w:trPr>
          <w:trHeight w:val="272"/>
        </w:trPr>
        <w:tc>
          <w:tcPr>
            <w:tcW w:w="1808" w:type="dxa"/>
          </w:tcPr>
          <w:p w:rsidR="00C7307C" w:rsidRPr="002D40CE" w:rsidRDefault="00C7307C" w:rsidP="009B1791">
            <w:pPr>
              <w:pStyle w:val="TableParagraph"/>
              <w:spacing w:before="0"/>
              <w:ind w:left="0" w:firstLine="0"/>
              <w:jc w:val="center"/>
              <w:rPr>
                <w:b/>
                <w:i/>
              </w:rPr>
            </w:pPr>
            <w:r w:rsidRPr="002D40CE">
              <w:rPr>
                <w:b/>
                <w:i/>
              </w:rPr>
              <w:t>Приклади</w:t>
            </w:r>
          </w:p>
        </w:tc>
        <w:tc>
          <w:tcPr>
            <w:tcW w:w="7689" w:type="dxa"/>
          </w:tcPr>
          <w:p w:rsidR="00C7307C" w:rsidRPr="002D40CE" w:rsidRDefault="00C7307C" w:rsidP="00F73F81">
            <w:pPr>
              <w:pStyle w:val="TableParagraph"/>
              <w:spacing w:before="0"/>
              <w:ind w:left="0" w:firstLine="0"/>
              <w:jc w:val="center"/>
              <w:rPr>
                <w:b/>
                <w:i/>
              </w:rPr>
            </w:pPr>
            <w:r w:rsidRPr="002D40CE">
              <w:rPr>
                <w:b/>
                <w:i/>
              </w:rPr>
              <w:t>Багатотомнівидання</w:t>
            </w:r>
          </w:p>
        </w:tc>
      </w:tr>
      <w:tr w:rsidR="00C7307C" w:rsidRPr="002D40CE" w:rsidTr="009B1791">
        <w:trPr>
          <w:trHeight w:val="1976"/>
        </w:trPr>
        <w:tc>
          <w:tcPr>
            <w:tcW w:w="1808" w:type="dxa"/>
          </w:tcPr>
          <w:p w:rsidR="00C7307C" w:rsidRPr="002D40CE" w:rsidRDefault="00C7307C" w:rsidP="009B1791">
            <w:pPr>
              <w:pStyle w:val="TableParagraph"/>
              <w:spacing w:before="0"/>
              <w:ind w:left="0" w:firstLine="0"/>
              <w:jc w:val="left"/>
            </w:pPr>
          </w:p>
        </w:tc>
        <w:tc>
          <w:tcPr>
            <w:tcW w:w="7689" w:type="dxa"/>
          </w:tcPr>
          <w:p w:rsidR="00C7307C" w:rsidRPr="002D40CE" w:rsidRDefault="00C7307C" w:rsidP="009B1791">
            <w:pPr>
              <w:pStyle w:val="TableParagraph"/>
              <w:spacing w:before="0"/>
              <w:ind w:left="0"/>
            </w:pPr>
            <w:r w:rsidRPr="002D40CE">
              <w:t>Великаукраїнськаюридичнаенциклопедія:у20т./Нац.акад.прав.наукУкраїни, Ін-т держави і права ім. В. М. Корецького НАН України, Нац. юрид. ун-т м.ЯрославаМудрого.Xарків:Право,2016.Т.1:ІсторіядержавиіправаУкраїни.848с.</w:t>
            </w:r>
          </w:p>
          <w:p w:rsidR="00C7307C" w:rsidRPr="002D40CE" w:rsidRDefault="007C545B" w:rsidP="009B1791">
            <w:pPr>
              <w:pStyle w:val="TableParagraph"/>
              <w:spacing w:before="0"/>
              <w:ind w:left="0"/>
            </w:pPr>
            <w:r w:rsidRPr="002D40CE">
              <w:t xml:space="preserve">Правова система України: історія, стан та перспективи: у 5 т. / Акад. прав. </w:t>
            </w:r>
            <w:r w:rsidR="007B1FCD" w:rsidRPr="002D40CE">
              <w:t>Н</w:t>
            </w:r>
            <w:r w:rsidRPr="002D40CE">
              <w:t>аукУкраїни. Xарків: Право, 2009. Т. 2: Конституційні засади правової системи України іпроблемиїївдосконалення/заг. ред. Ю.П. Битяк. 576с.</w:t>
            </w:r>
          </w:p>
        </w:tc>
      </w:tr>
      <w:tr w:rsidR="00C7307C" w:rsidRPr="002D40CE" w:rsidTr="009B1791">
        <w:trPr>
          <w:trHeight w:val="624"/>
        </w:trPr>
        <w:tc>
          <w:tcPr>
            <w:tcW w:w="9497" w:type="dxa"/>
            <w:gridSpan w:val="2"/>
          </w:tcPr>
          <w:p w:rsidR="00C7307C" w:rsidRPr="002D40CE" w:rsidRDefault="00C7307C" w:rsidP="009B1791">
            <w:pPr>
              <w:pStyle w:val="TableParagraph"/>
              <w:spacing w:before="0"/>
              <w:ind w:left="0" w:firstLine="0"/>
              <w:jc w:val="center"/>
              <w:rPr>
                <w:b/>
              </w:rPr>
            </w:pPr>
            <w:r w:rsidRPr="002D40CE">
              <w:rPr>
                <w:b/>
              </w:rPr>
              <w:t>ІНШІВИДАННЯ</w:t>
            </w:r>
          </w:p>
        </w:tc>
      </w:tr>
      <w:tr w:rsidR="00C7307C" w:rsidRPr="002D40CE" w:rsidTr="009B1791">
        <w:trPr>
          <w:trHeight w:val="987"/>
        </w:trPr>
        <w:tc>
          <w:tcPr>
            <w:tcW w:w="1808" w:type="dxa"/>
          </w:tcPr>
          <w:p w:rsidR="007B1FCD" w:rsidRDefault="007B1FCD" w:rsidP="00F73F81">
            <w:pPr>
              <w:pStyle w:val="TableParagraph"/>
              <w:spacing w:before="0"/>
              <w:ind w:left="141" w:firstLine="0"/>
              <w:jc w:val="center"/>
              <w:rPr>
                <w:b/>
              </w:rPr>
            </w:pPr>
            <w:r w:rsidRPr="002D40CE">
              <w:rPr>
                <w:b/>
              </w:rPr>
              <w:t>А</w:t>
            </w:r>
            <w:r w:rsidR="00C7307C" w:rsidRPr="002D40CE">
              <w:rPr>
                <w:b/>
              </w:rPr>
              <w:t>втореферати</w:t>
            </w:r>
          </w:p>
          <w:p w:rsidR="00C7307C" w:rsidRPr="002D40CE" w:rsidRDefault="00C7307C" w:rsidP="00F73F81">
            <w:pPr>
              <w:pStyle w:val="TableParagraph"/>
              <w:spacing w:before="0"/>
              <w:ind w:left="141" w:firstLine="0"/>
              <w:jc w:val="center"/>
              <w:rPr>
                <w:b/>
              </w:rPr>
            </w:pPr>
            <w:r w:rsidRPr="002D40CE">
              <w:rPr>
                <w:b/>
              </w:rPr>
              <w:t>дисертацій</w:t>
            </w:r>
          </w:p>
        </w:tc>
        <w:tc>
          <w:tcPr>
            <w:tcW w:w="7689" w:type="dxa"/>
          </w:tcPr>
          <w:p w:rsidR="00C7307C" w:rsidRPr="002D40CE" w:rsidRDefault="00C7307C" w:rsidP="007B1FCD">
            <w:pPr>
              <w:pStyle w:val="TableParagraph"/>
              <w:spacing w:before="0"/>
              <w:ind w:left="0"/>
            </w:pPr>
            <w:r w:rsidRPr="002D40CE">
              <w:t>Лісов О. С. Новітня вітчизняна історіографія створення та діяльності розвідки іконтррозвідкиУкраїниу1917–1991роках:автореф.дис....канд.іст.наук:20.02.22/Нац.ун-тоборониУкраїниім.ІванаЧерняховського.Київ,2017.20с.</w:t>
            </w:r>
          </w:p>
        </w:tc>
      </w:tr>
      <w:tr w:rsidR="00C7307C" w:rsidRPr="002D40CE" w:rsidTr="009B1791">
        <w:trPr>
          <w:trHeight w:val="1017"/>
        </w:trPr>
        <w:tc>
          <w:tcPr>
            <w:tcW w:w="1808" w:type="dxa"/>
          </w:tcPr>
          <w:p w:rsidR="00C7307C" w:rsidRPr="002D40CE" w:rsidRDefault="00C7307C" w:rsidP="00F73F81">
            <w:pPr>
              <w:pStyle w:val="TableParagraph"/>
              <w:spacing w:before="0"/>
              <w:ind w:left="141" w:firstLine="0"/>
              <w:jc w:val="center"/>
              <w:rPr>
                <w:b/>
              </w:rPr>
            </w:pPr>
            <w:r w:rsidRPr="002D40CE">
              <w:rPr>
                <w:b/>
              </w:rPr>
              <w:t>дисертації</w:t>
            </w:r>
          </w:p>
        </w:tc>
        <w:tc>
          <w:tcPr>
            <w:tcW w:w="7689" w:type="dxa"/>
          </w:tcPr>
          <w:p w:rsidR="00C7307C" w:rsidRPr="002D40CE" w:rsidRDefault="00C7307C" w:rsidP="009B1791">
            <w:pPr>
              <w:pStyle w:val="TableParagraph"/>
              <w:spacing w:before="0"/>
              <w:ind w:left="0"/>
            </w:pPr>
            <w:r w:rsidRPr="002D40CE">
              <w:t>Костенко В. О.Економіко-правовезабезпеченнявикористаннятаохорониземель: дис. … канд. юрид. наук: 12.00.06 / Нац. юрид. ун-т ім. Ярослава Мудрого.Харків, 2015.183 с.</w:t>
            </w:r>
          </w:p>
        </w:tc>
      </w:tr>
      <w:tr w:rsidR="00C7307C" w:rsidRPr="002D40CE" w:rsidTr="009B1791">
        <w:trPr>
          <w:trHeight w:val="2502"/>
        </w:trPr>
        <w:tc>
          <w:tcPr>
            <w:tcW w:w="1808" w:type="dxa"/>
          </w:tcPr>
          <w:p w:rsidR="00C7307C" w:rsidRPr="002D40CE" w:rsidRDefault="00603BF4" w:rsidP="00F73F81">
            <w:pPr>
              <w:pStyle w:val="TableParagraph"/>
              <w:spacing w:before="0"/>
              <w:ind w:left="141" w:firstLine="0"/>
              <w:jc w:val="center"/>
              <w:rPr>
                <w:b/>
              </w:rPr>
            </w:pPr>
            <w:r w:rsidRPr="002D40CE">
              <w:rPr>
                <w:b/>
              </w:rPr>
              <w:t>А</w:t>
            </w:r>
            <w:r w:rsidR="00C7307C" w:rsidRPr="002D40CE">
              <w:rPr>
                <w:b/>
              </w:rPr>
              <w:t>рхівні</w:t>
            </w:r>
            <w:r w:rsidR="00C7307C" w:rsidRPr="002D40CE">
              <w:rPr>
                <w:b/>
                <w:spacing w:val="-1"/>
              </w:rPr>
              <w:t>документи</w:t>
            </w:r>
          </w:p>
        </w:tc>
        <w:tc>
          <w:tcPr>
            <w:tcW w:w="7689" w:type="dxa"/>
          </w:tcPr>
          <w:p w:rsidR="00C7307C" w:rsidRPr="002D40CE" w:rsidRDefault="00C7307C" w:rsidP="009B1791">
            <w:pPr>
              <w:pStyle w:val="TableParagraph"/>
              <w:spacing w:before="0"/>
              <w:ind w:left="0"/>
            </w:pPr>
            <w:r w:rsidRPr="002D40CE">
              <w:t xml:space="preserve">Лист Голови Спілки «Чорнобиль» Г. Ф. Лєпіна на ім’я Голови Ради МіністрівУРСР В. А. Масола щодо реєстрації Статуту Спілки та сторінки Статуту. 14 грудня1989 р. </w:t>
            </w:r>
            <w:r w:rsidRPr="002D40CE">
              <w:rPr>
                <w:i/>
              </w:rPr>
              <w:t xml:space="preserve">ЦДАГО України </w:t>
            </w:r>
            <w:r w:rsidRPr="002D40CE">
              <w:t>(Центр. держ. архів громад. об'єднань України). Ф. 1. Оп. 32.Спр.2612. Арк. 63, 64, 64 зв., 71.</w:t>
            </w:r>
          </w:p>
          <w:p w:rsidR="00C7307C" w:rsidRPr="002D40CE" w:rsidRDefault="00C7307C" w:rsidP="009B1791">
            <w:pPr>
              <w:pStyle w:val="TableParagraph"/>
              <w:spacing w:before="0"/>
              <w:ind w:left="0"/>
            </w:pPr>
            <w:r w:rsidRPr="002D40CE">
              <w:t xml:space="preserve">Матеріали Ради Народних комісарів Української Народної Республіки. </w:t>
            </w:r>
            <w:r w:rsidRPr="002D40CE">
              <w:rPr>
                <w:i/>
              </w:rPr>
              <w:t xml:space="preserve">ЦДАВОУкраїни </w:t>
            </w:r>
            <w:r w:rsidRPr="002D40CE">
              <w:t>(Центр. держ. архів вищ. органів влади та упр. України). Ф. 1061. Оп. 1. Спр.8–12.Копія; Ф. 1063. Оп. 3. Спр. 1–3.</w:t>
            </w:r>
          </w:p>
          <w:p w:rsidR="00C7307C" w:rsidRPr="002D40CE" w:rsidRDefault="00C7307C" w:rsidP="009B1791">
            <w:pPr>
              <w:pStyle w:val="TableParagraph"/>
              <w:spacing w:before="0"/>
              <w:ind w:left="0"/>
            </w:pPr>
            <w:r w:rsidRPr="002D40CE">
              <w:t>Науковетовариствоім.Шевченка.</w:t>
            </w:r>
            <w:r w:rsidRPr="002D40CE">
              <w:rPr>
                <w:i/>
              </w:rPr>
              <w:t>Львів.наук.б-каім.В.СтефаникаНАНУкраїни</w:t>
            </w:r>
            <w:r w:rsidRPr="002D40CE">
              <w:t>.Ф.1.Оп. 1. Спр. 78. Арк. 1–7.</w:t>
            </w:r>
          </w:p>
        </w:tc>
      </w:tr>
      <w:tr w:rsidR="00C7307C" w:rsidRPr="002D40CE" w:rsidTr="009B1791">
        <w:trPr>
          <w:trHeight w:val="1804"/>
        </w:trPr>
        <w:tc>
          <w:tcPr>
            <w:tcW w:w="1808" w:type="dxa"/>
          </w:tcPr>
          <w:p w:rsidR="00C7307C" w:rsidRPr="002D40CE" w:rsidRDefault="00C7307C" w:rsidP="00F73F81">
            <w:pPr>
              <w:pStyle w:val="TableParagraph"/>
              <w:spacing w:before="0"/>
              <w:ind w:left="141" w:firstLine="0"/>
              <w:jc w:val="center"/>
              <w:rPr>
                <w:b/>
              </w:rPr>
            </w:pPr>
            <w:r w:rsidRPr="002D40CE">
              <w:rPr>
                <w:b/>
              </w:rPr>
              <w:t>патенти</w:t>
            </w:r>
          </w:p>
        </w:tc>
        <w:tc>
          <w:tcPr>
            <w:tcW w:w="7689" w:type="dxa"/>
          </w:tcPr>
          <w:p w:rsidR="00C7307C" w:rsidRPr="002D40CE" w:rsidRDefault="00C7307C" w:rsidP="009B1791">
            <w:pPr>
              <w:pStyle w:val="TableParagraph"/>
              <w:spacing w:before="0"/>
              <w:ind w:left="0"/>
            </w:pPr>
            <w:r w:rsidRPr="002D40CE">
              <w:t>Люмінісцентнийматеріал:пат.25742</w:t>
            </w:r>
            <w:r w:rsidR="00603BF4">
              <w:t xml:space="preserve"> Україна </w:t>
            </w:r>
            <w:r w:rsidRPr="002D40CE">
              <w:t>:МПК6С09К11/00,G01Т1/28,G21НЗ/00.№ 200701472;заявл. 12.02.07; опубл.27.08.07, Бюл. №13. 4 с.</w:t>
            </w:r>
          </w:p>
          <w:p w:rsidR="00C7307C" w:rsidRPr="002D40CE" w:rsidRDefault="00C7307C" w:rsidP="00603BF4">
            <w:pPr>
              <w:pStyle w:val="TableParagraph"/>
              <w:spacing w:before="0"/>
              <w:ind w:left="0"/>
            </w:pPr>
            <w:r w:rsidRPr="002D40CE">
              <w:t>Спосіблікуваннясиндромудефіцитуувагитагіперактивностіудітей:пат.76509Україна.№2004042416;заявл.01.04.2004;опубл.01.08.2006,Бюл.№8(кн.1).120 с.</w:t>
            </w:r>
          </w:p>
        </w:tc>
      </w:tr>
      <w:tr w:rsidR="00C7307C" w:rsidRPr="002D40CE" w:rsidTr="009B1791">
        <w:trPr>
          <w:trHeight w:val="1446"/>
        </w:trPr>
        <w:tc>
          <w:tcPr>
            <w:tcW w:w="1808" w:type="dxa"/>
          </w:tcPr>
          <w:p w:rsidR="00C7307C" w:rsidRPr="002D40CE" w:rsidRDefault="00603BF4" w:rsidP="002D40CE">
            <w:pPr>
              <w:pStyle w:val="TableParagraph"/>
              <w:spacing w:before="0"/>
              <w:ind w:left="141" w:firstLine="0"/>
              <w:jc w:val="left"/>
              <w:rPr>
                <w:b/>
              </w:rPr>
            </w:pPr>
            <w:r w:rsidRPr="002D40CE">
              <w:rPr>
                <w:b/>
              </w:rPr>
              <w:t>Б</w:t>
            </w:r>
            <w:r w:rsidR="00C7307C" w:rsidRPr="002D40CE">
              <w:rPr>
                <w:b/>
              </w:rPr>
              <w:t>ібліографічніпокажчики</w:t>
            </w:r>
          </w:p>
        </w:tc>
        <w:tc>
          <w:tcPr>
            <w:tcW w:w="7689" w:type="dxa"/>
          </w:tcPr>
          <w:p w:rsidR="00C7307C" w:rsidRPr="002D40CE" w:rsidRDefault="00C7307C" w:rsidP="009B1791">
            <w:pPr>
              <w:pStyle w:val="TableParagraph"/>
              <w:spacing w:before="0"/>
              <w:ind w:left="0"/>
            </w:pPr>
            <w:r w:rsidRPr="002D40CE">
              <w:t>Систематизованийпокажчикматеріалівзпитаньадміністративноїреформи,опублікованихуВісникуНаціональноїакадеміїдержавногоуправлінняза1997–2005 роки / Нац. акад. держ. упр. при ПрезидентовіУкраїни; уклад.:О. О. Бабінова,О.Г. Белінська. Київ: Вид-во НАДУ,2006. 11</w:t>
            </w:r>
            <w:r w:rsidR="00D51A2C" w:rsidRPr="002D40CE">
              <w:t> </w:t>
            </w:r>
            <w:r w:rsidRPr="002D40CE">
              <w:t>с.</w:t>
            </w:r>
          </w:p>
        </w:tc>
      </w:tr>
      <w:tr w:rsidR="00C7307C" w:rsidRPr="002D40CE" w:rsidTr="00EB398A">
        <w:trPr>
          <w:trHeight w:val="738"/>
        </w:trPr>
        <w:tc>
          <w:tcPr>
            <w:tcW w:w="1808" w:type="dxa"/>
          </w:tcPr>
          <w:p w:rsidR="00C7307C" w:rsidRPr="002D40CE" w:rsidRDefault="00C7307C" w:rsidP="009B1791">
            <w:pPr>
              <w:pStyle w:val="TableParagraph"/>
              <w:spacing w:before="0"/>
              <w:ind w:left="0" w:firstLine="0"/>
              <w:jc w:val="center"/>
              <w:rPr>
                <w:b/>
              </w:rPr>
            </w:pPr>
            <w:r w:rsidRPr="002D40CE">
              <w:rPr>
                <w:b/>
              </w:rPr>
              <w:t>каталоги</w:t>
            </w:r>
          </w:p>
        </w:tc>
        <w:tc>
          <w:tcPr>
            <w:tcW w:w="7689" w:type="dxa"/>
          </w:tcPr>
          <w:p w:rsidR="00C7307C" w:rsidRPr="002D40CE" w:rsidRDefault="00C7307C" w:rsidP="00EB398A">
            <w:pPr>
              <w:pStyle w:val="TableParagraph"/>
              <w:spacing w:before="0"/>
              <w:ind w:left="0" w:firstLine="567"/>
            </w:pPr>
            <w:r w:rsidRPr="002D40CE">
              <w:t>Історико-правоваспадщинаУкраїни:кат.вист./Харків.держ.наук.б-каім.В.Г.Короленка;уклад.:Л.І.Романова,О.В.Земляніщина.Харків,1996.64с.</w:t>
            </w:r>
          </w:p>
        </w:tc>
      </w:tr>
      <w:tr w:rsidR="00C7307C" w:rsidRPr="002D40CE" w:rsidTr="009B1791">
        <w:trPr>
          <w:trHeight w:val="700"/>
        </w:trPr>
        <w:tc>
          <w:tcPr>
            <w:tcW w:w="9497" w:type="dxa"/>
            <w:gridSpan w:val="2"/>
          </w:tcPr>
          <w:p w:rsidR="00C7307C" w:rsidRPr="002D40CE" w:rsidRDefault="00C7307C" w:rsidP="009B1791">
            <w:pPr>
              <w:pStyle w:val="TableParagraph"/>
              <w:spacing w:before="0"/>
              <w:ind w:left="0" w:firstLine="0"/>
              <w:jc w:val="center"/>
              <w:rPr>
                <w:b/>
              </w:rPr>
            </w:pPr>
            <w:r w:rsidRPr="002D40CE">
              <w:rPr>
                <w:b/>
              </w:rPr>
              <w:t>ЧАСТИНАВИДАННЯ</w:t>
            </w:r>
          </w:p>
        </w:tc>
      </w:tr>
      <w:tr w:rsidR="00C7307C" w:rsidRPr="002D40CE" w:rsidTr="00EB398A">
        <w:trPr>
          <w:trHeight w:val="2517"/>
        </w:trPr>
        <w:tc>
          <w:tcPr>
            <w:tcW w:w="1808" w:type="dxa"/>
          </w:tcPr>
          <w:p w:rsidR="00C7307C" w:rsidRPr="002D40CE" w:rsidRDefault="00304533" w:rsidP="009B1791">
            <w:pPr>
              <w:pStyle w:val="TableParagraph"/>
              <w:spacing w:before="0"/>
              <w:ind w:left="0" w:firstLine="0"/>
              <w:jc w:val="center"/>
              <w:rPr>
                <w:b/>
              </w:rPr>
            </w:pPr>
            <w:r w:rsidRPr="002D40CE">
              <w:rPr>
                <w:b/>
              </w:rPr>
              <w:lastRenderedPageBreak/>
              <w:t>Р</w:t>
            </w:r>
            <w:r w:rsidR="00C7307C" w:rsidRPr="002D40CE">
              <w:rPr>
                <w:b/>
              </w:rPr>
              <w:t>озділ</w:t>
            </w:r>
            <w:bookmarkStart w:id="2" w:name="_GoBack"/>
            <w:bookmarkEnd w:id="2"/>
            <w:r w:rsidR="00C7307C" w:rsidRPr="002D40CE">
              <w:rPr>
                <w:b/>
              </w:rPr>
              <w:t>книги</w:t>
            </w:r>
          </w:p>
        </w:tc>
        <w:tc>
          <w:tcPr>
            <w:tcW w:w="7689" w:type="dxa"/>
          </w:tcPr>
          <w:p w:rsidR="00C7307C" w:rsidRPr="002D40CE" w:rsidRDefault="00C7307C" w:rsidP="009B1791">
            <w:pPr>
              <w:pStyle w:val="TableParagraph"/>
              <w:spacing w:before="0"/>
              <w:ind w:left="0"/>
            </w:pPr>
            <w:r w:rsidRPr="002D40CE">
              <w:t>Борисова В. И.Правочастнойсобственностивсистемесоциально-экономическихправисвободгражданипутиегореализации.</w:t>
            </w:r>
            <w:r w:rsidRPr="002D40CE">
              <w:rPr>
                <w:i/>
              </w:rPr>
              <w:t>Харьковскаяцивилистическаяшкола:правособственности</w:t>
            </w:r>
            <w:r w:rsidRPr="002D40CE">
              <w:t>:монография/ред.И. В. Спасибо-Фатеева.Харьков: Право,2012. Разд. 3,гл. 1. С.87–99.</w:t>
            </w:r>
          </w:p>
          <w:p w:rsidR="00C7307C" w:rsidRPr="002D40CE" w:rsidRDefault="00C7307C" w:rsidP="009B1791">
            <w:pPr>
              <w:pStyle w:val="TableParagraph"/>
              <w:spacing w:before="0"/>
              <w:ind w:left="0"/>
            </w:pPr>
            <w:r w:rsidRPr="002D40CE">
              <w:t>Даньшин І. М.Злочинипротигромадськогопорядкутаморальності.</w:t>
            </w:r>
            <w:r w:rsidRPr="002D40CE">
              <w:rPr>
                <w:i/>
              </w:rPr>
              <w:t>Кримінологія. Загальна та Особлива частини</w:t>
            </w:r>
            <w:r w:rsidRPr="002D40CE">
              <w:t>: підручник / ред. В. В. Голіна. 2-ге вид.,переробл.ідопов. Харків: Право, 2009.Розд. 15. С. 138–145.</w:t>
            </w:r>
          </w:p>
          <w:p w:rsidR="00C7307C" w:rsidRPr="002D40CE" w:rsidRDefault="00C7307C" w:rsidP="009B1791">
            <w:pPr>
              <w:pStyle w:val="TableParagraph"/>
              <w:spacing w:before="0"/>
              <w:ind w:left="0" w:firstLine="531"/>
            </w:pPr>
            <w:r w:rsidRPr="002D40CE">
              <w:t>Тацій В. Я.Повертаючисьдопитанняборотьбизізлочинамиусферіприватизації.</w:t>
            </w:r>
            <w:r w:rsidRPr="002D40CE">
              <w:rPr>
                <w:i/>
              </w:rPr>
              <w:t>ТаційВ.</w:t>
            </w:r>
            <w:r w:rsidR="00603BF4">
              <w:rPr>
                <w:i/>
              </w:rPr>
              <w:t> </w:t>
            </w:r>
            <w:r w:rsidRPr="002D40CE">
              <w:rPr>
                <w:i/>
              </w:rPr>
              <w:t>Я.Вибраністатті,виступи,інтерв'ю</w:t>
            </w:r>
            <w:r w:rsidRPr="002D40CE">
              <w:t>.Харків:Право,2010.С. 221–229.</w:t>
            </w:r>
          </w:p>
        </w:tc>
      </w:tr>
      <w:tr w:rsidR="00C7307C" w:rsidRPr="002D40CE" w:rsidTr="00EB398A">
        <w:trPr>
          <w:trHeight w:val="2100"/>
        </w:trPr>
        <w:tc>
          <w:tcPr>
            <w:tcW w:w="1808" w:type="dxa"/>
          </w:tcPr>
          <w:p w:rsidR="00C7307C" w:rsidRPr="002D40CE" w:rsidRDefault="00C7307C" w:rsidP="009B1791">
            <w:pPr>
              <w:pStyle w:val="TableParagraph"/>
              <w:spacing w:before="0"/>
              <w:ind w:left="0" w:firstLine="237"/>
              <w:jc w:val="left"/>
              <w:rPr>
                <w:b/>
              </w:rPr>
            </w:pPr>
            <w:r w:rsidRPr="002D40CE">
              <w:rPr>
                <w:b/>
              </w:rPr>
              <w:t>тези,доповідь</w:t>
            </w:r>
          </w:p>
        </w:tc>
        <w:tc>
          <w:tcPr>
            <w:tcW w:w="7689" w:type="dxa"/>
          </w:tcPr>
          <w:p w:rsidR="00C7307C" w:rsidRPr="002D40CE" w:rsidRDefault="00C7307C" w:rsidP="009B1791">
            <w:pPr>
              <w:pStyle w:val="TableParagraph"/>
              <w:spacing w:before="0"/>
              <w:ind w:left="0"/>
            </w:pPr>
            <w:r w:rsidRPr="002D40CE">
              <w:t>Боднар Т. В.Договірпрозакупівлю:особливостіукладанняізабезпечення.</w:t>
            </w:r>
            <w:r w:rsidRPr="002D40CE">
              <w:rPr>
                <w:i/>
              </w:rPr>
              <w:t>Актуальніпроблемиприватногоправа:договірякправоваформарегулюванняприватнихвідносин</w:t>
            </w:r>
            <w:r w:rsidRPr="002D40CE">
              <w:t>:матеріалинаук.-практ.конф.,присвяч.95-йрічницізднянародж.В. П.Маслова (Харків,17 лют. 2017 р.). Харків:Право, 2017. С.7–9.</w:t>
            </w:r>
          </w:p>
          <w:p w:rsidR="00C7307C" w:rsidRPr="002D40CE" w:rsidRDefault="00C7307C" w:rsidP="009B1791">
            <w:pPr>
              <w:pStyle w:val="TableParagraph"/>
              <w:spacing w:before="0"/>
              <w:ind w:left="0"/>
            </w:pPr>
            <w:r w:rsidRPr="002D40CE">
              <w:t>Данильян О. Г., Дьобань О. П. Досвід удосконалення органів державної влади вєвропейськихкраїнахтаможливостійоговикористаннявУкраїні.</w:t>
            </w:r>
            <w:r w:rsidRPr="002D40CE">
              <w:rPr>
                <w:i/>
              </w:rPr>
              <w:t>ПроблемирозбудовидержавностітанародовладдявУкраїні</w:t>
            </w:r>
            <w:r w:rsidRPr="002D40CE">
              <w:t>:матеріалиXXIIХарків.політолог.читань(м.Харків, 21 трав. 2009 р.). Харків, 2009. С.47–49.</w:t>
            </w:r>
          </w:p>
        </w:tc>
      </w:tr>
      <w:tr w:rsidR="00C7307C" w:rsidRPr="002D40CE" w:rsidTr="009B1791">
        <w:trPr>
          <w:trHeight w:val="1412"/>
        </w:trPr>
        <w:tc>
          <w:tcPr>
            <w:tcW w:w="1808" w:type="dxa"/>
          </w:tcPr>
          <w:p w:rsidR="00C7307C" w:rsidRPr="002D40CE" w:rsidRDefault="00C7307C" w:rsidP="009B1791">
            <w:pPr>
              <w:pStyle w:val="TableParagraph"/>
              <w:spacing w:before="0"/>
              <w:ind w:left="0" w:hanging="1"/>
              <w:jc w:val="center"/>
              <w:rPr>
                <w:b/>
              </w:rPr>
            </w:pPr>
            <w:r w:rsidRPr="002D40CE">
              <w:rPr>
                <w:b/>
              </w:rPr>
              <w:t>стаття здовідковоговидання</w:t>
            </w:r>
          </w:p>
        </w:tc>
        <w:tc>
          <w:tcPr>
            <w:tcW w:w="7689" w:type="dxa"/>
          </w:tcPr>
          <w:p w:rsidR="00C7307C" w:rsidRPr="002D40CE" w:rsidRDefault="00C7307C" w:rsidP="009B1791">
            <w:pPr>
              <w:pStyle w:val="TableParagraph"/>
              <w:spacing w:before="0"/>
              <w:ind w:left="0"/>
            </w:pPr>
            <w:r w:rsidRPr="002D40CE">
              <w:t>Баулін Ю. В.Обставини,щовиключаютьзлочинністьдіяння.</w:t>
            </w:r>
            <w:r w:rsidRPr="002D40CE">
              <w:rPr>
                <w:i/>
              </w:rPr>
              <w:t xml:space="preserve">Великийенциклопедичний юридичний словник </w:t>
            </w:r>
            <w:r w:rsidRPr="002D40CE">
              <w:t>/ ред. Ю. С. Шемшученко. Київ: Юрид. думка,2007. С.550.</w:t>
            </w:r>
          </w:p>
          <w:p w:rsidR="00C7307C" w:rsidRPr="002D40CE" w:rsidRDefault="00C7307C" w:rsidP="009B1791">
            <w:pPr>
              <w:pStyle w:val="TableParagraph"/>
              <w:spacing w:before="0"/>
              <w:ind w:left="0"/>
            </w:pPr>
            <w:r w:rsidRPr="002D40CE">
              <w:t>Bergmann P. G.Relativity.</w:t>
            </w:r>
            <w:r w:rsidRPr="002D40CE">
              <w:rPr>
                <w:i/>
              </w:rPr>
              <w:t>TheNewEncyclopediaBritannica</w:t>
            </w:r>
            <w:r w:rsidRPr="002D40CE">
              <w:t>.Chicago,IL:EncyclopediaBritannica, 1993. Vol.26.Р. 501–508.</w:t>
            </w:r>
          </w:p>
        </w:tc>
      </w:tr>
      <w:tr w:rsidR="00C7307C" w:rsidRPr="002D40CE" w:rsidTr="009B1791">
        <w:trPr>
          <w:trHeight w:val="1979"/>
        </w:trPr>
        <w:tc>
          <w:tcPr>
            <w:tcW w:w="1808" w:type="dxa"/>
          </w:tcPr>
          <w:p w:rsidR="00C7307C" w:rsidRPr="002D40CE" w:rsidRDefault="00C7307C" w:rsidP="00EB398A">
            <w:pPr>
              <w:pStyle w:val="TableParagraph"/>
              <w:spacing w:before="0"/>
              <w:ind w:left="0" w:firstLine="0"/>
              <w:jc w:val="center"/>
              <w:rPr>
                <w:b/>
              </w:rPr>
            </w:pPr>
            <w:r w:rsidRPr="002D40CE">
              <w:rPr>
                <w:b/>
              </w:rPr>
              <w:t>стаття зпродовжуваноговидання</w:t>
            </w:r>
          </w:p>
        </w:tc>
        <w:tc>
          <w:tcPr>
            <w:tcW w:w="7689" w:type="dxa"/>
          </w:tcPr>
          <w:p w:rsidR="00C7307C" w:rsidRPr="002D40CE" w:rsidRDefault="00C7307C" w:rsidP="009B1791">
            <w:pPr>
              <w:pStyle w:val="TableParagraph"/>
              <w:spacing w:before="0"/>
              <w:ind w:left="0"/>
            </w:pPr>
            <w:r w:rsidRPr="002D40CE">
              <w:t>Гетьман А. П.,Лозо В. І.Державно-правовіпроблемиподоланняекологічноїкризивепоху глобалізації.</w:t>
            </w:r>
            <w:r w:rsidRPr="002D40CE">
              <w:rPr>
                <w:i/>
              </w:rPr>
              <w:t>Проблемизаконності</w:t>
            </w:r>
            <w:r w:rsidRPr="002D40CE">
              <w:t>.Харків.2013.Вип.123.С.65–77.</w:t>
            </w:r>
          </w:p>
          <w:p w:rsidR="00C7307C" w:rsidRPr="002D40CE" w:rsidRDefault="00C7307C" w:rsidP="009B1791">
            <w:pPr>
              <w:pStyle w:val="TableParagraph"/>
              <w:spacing w:before="0"/>
              <w:ind w:left="0"/>
            </w:pPr>
            <w:r w:rsidRPr="002D40CE">
              <w:t xml:space="preserve">Данильян О. Г., Петришин О. В. Проблема взаємовпливу правового вихованнядержавотворчого процесу: українські реалії. </w:t>
            </w:r>
            <w:r w:rsidRPr="002D40CE">
              <w:rPr>
                <w:i/>
              </w:rPr>
              <w:t>Вісник Національної академії правовихнаукУкраїни</w:t>
            </w:r>
            <w:r w:rsidRPr="002D40CE">
              <w:t>. Харків, 2010. № 2. С. 28–39.</w:t>
            </w:r>
          </w:p>
          <w:p w:rsidR="00C7307C" w:rsidRPr="002D40CE" w:rsidRDefault="00C7307C" w:rsidP="009B1791">
            <w:pPr>
              <w:pStyle w:val="TableParagraph"/>
              <w:spacing w:before="0"/>
              <w:ind w:left="0"/>
            </w:pPr>
            <w:r w:rsidRPr="002D40CE">
              <w:t>СеменюкО.Г.Заходибезпекивсистеміохоронидержавноїтаємниці.</w:t>
            </w:r>
            <w:r w:rsidRPr="002D40CE">
              <w:rPr>
                <w:i/>
              </w:rPr>
              <w:t>Державаіправо. Юридичні науки</w:t>
            </w:r>
            <w:r w:rsidRPr="002D40CE">
              <w:t>. Київ,2016. Вип. 72. С. 152–166.</w:t>
            </w:r>
          </w:p>
        </w:tc>
      </w:tr>
      <w:tr w:rsidR="00C7307C" w:rsidRPr="002D40CE" w:rsidTr="009B1791">
        <w:trPr>
          <w:trHeight w:val="881"/>
        </w:trPr>
        <w:tc>
          <w:tcPr>
            <w:tcW w:w="1808" w:type="dxa"/>
          </w:tcPr>
          <w:p w:rsidR="00C7307C" w:rsidRPr="002D40CE" w:rsidRDefault="00C7307C" w:rsidP="009B1791">
            <w:pPr>
              <w:pStyle w:val="TableParagraph"/>
              <w:spacing w:before="0"/>
              <w:ind w:left="0" w:firstLine="1"/>
              <w:jc w:val="center"/>
            </w:pPr>
            <w:r w:rsidRPr="002D40CE">
              <w:rPr>
                <w:b/>
              </w:rPr>
              <w:t>стаття зперіодичноговидання</w:t>
            </w:r>
          </w:p>
        </w:tc>
        <w:tc>
          <w:tcPr>
            <w:tcW w:w="7689" w:type="dxa"/>
          </w:tcPr>
          <w:p w:rsidR="00C7307C" w:rsidRPr="002D40CE" w:rsidRDefault="00C7307C" w:rsidP="009B1791">
            <w:pPr>
              <w:pStyle w:val="TableParagraph"/>
              <w:tabs>
                <w:tab w:val="left" w:pos="2319"/>
                <w:tab w:val="left" w:pos="3860"/>
                <w:tab w:val="left" w:pos="4970"/>
                <w:tab w:val="left" w:pos="6894"/>
                <w:tab w:val="left" w:pos="8256"/>
              </w:tabs>
              <w:spacing w:before="0"/>
              <w:ind w:left="0"/>
            </w:pPr>
            <w:r w:rsidRPr="002D40CE">
              <w:t>ПетришинО.,</w:t>
            </w:r>
            <w:r w:rsidRPr="002D40CE">
              <w:tab/>
              <w:t>Серьогіна С.</w:t>
            </w:r>
            <w:r w:rsidRPr="002D40CE">
              <w:tab/>
              <w:t>Змішана</w:t>
            </w:r>
            <w:r w:rsidRPr="002D40CE">
              <w:tab/>
              <w:t>республіканська</w:t>
            </w:r>
            <w:r w:rsidRPr="002D40CE">
              <w:tab/>
              <w:t>форма</w:t>
            </w:r>
            <w:r w:rsidR="00D51A2C" w:rsidRPr="002D40CE">
              <w:t xml:space="preserve"> д</w:t>
            </w:r>
            <w:r w:rsidRPr="002D40CE">
              <w:rPr>
                <w:spacing w:val="-1"/>
              </w:rPr>
              <w:t>ержавного</w:t>
            </w:r>
            <w:r w:rsidRPr="002D40CE">
              <w:t>правління:питаннятеоріїтапрактики.</w:t>
            </w:r>
            <w:r w:rsidRPr="002D40CE">
              <w:rPr>
                <w:i/>
              </w:rPr>
              <w:t>ПравоУкраїни.</w:t>
            </w:r>
            <w:r w:rsidRPr="002D40CE">
              <w:t>2009.№10. С.57–60.</w:t>
            </w:r>
          </w:p>
        </w:tc>
      </w:tr>
      <w:tr w:rsidR="00C7307C" w:rsidRPr="002D40CE" w:rsidTr="009B1791">
        <w:trPr>
          <w:trHeight w:val="1205"/>
        </w:trPr>
        <w:tc>
          <w:tcPr>
            <w:tcW w:w="1808" w:type="dxa"/>
          </w:tcPr>
          <w:p w:rsidR="00C7307C" w:rsidRPr="002D40CE" w:rsidRDefault="00C7307C" w:rsidP="009B1791">
            <w:pPr>
              <w:pStyle w:val="TableParagraph"/>
              <w:spacing w:before="0"/>
              <w:ind w:left="0" w:firstLine="0"/>
              <w:jc w:val="center"/>
              <w:rPr>
                <w:b/>
              </w:rPr>
            </w:pPr>
            <w:r w:rsidRPr="002D40CE">
              <w:rPr>
                <w:b/>
              </w:rPr>
              <w:t>рецензії</w:t>
            </w:r>
          </w:p>
        </w:tc>
        <w:tc>
          <w:tcPr>
            <w:tcW w:w="7689" w:type="dxa"/>
          </w:tcPr>
          <w:p w:rsidR="00C7307C" w:rsidRPr="002D40CE" w:rsidRDefault="00C7307C" w:rsidP="009B1791">
            <w:pPr>
              <w:pStyle w:val="TableParagraph"/>
              <w:spacing w:before="0"/>
              <w:ind w:left="0"/>
            </w:pPr>
            <w:r w:rsidRPr="002D40CE">
              <w:t xml:space="preserve">Биков О.Нагальністьоптимальногоміжнародно-правовоговрегулюванняглобальних біоетичних проблем сучасності. </w:t>
            </w:r>
            <w:r w:rsidRPr="002D40CE">
              <w:rPr>
                <w:i/>
              </w:rPr>
              <w:t>Віче</w:t>
            </w:r>
            <w:r w:rsidRPr="002D40CE">
              <w:t>. 2016. № 1/2. С. 20–21. Рец. на кн.:Третьякова В. Г. Міжнародно-правове регулювання глобальних біоетичних проблем:монографія.Київ: Кондор, 2013. 407 с.</w:t>
            </w:r>
          </w:p>
        </w:tc>
      </w:tr>
      <w:tr w:rsidR="00C7307C" w:rsidRPr="002D40CE" w:rsidTr="00EB398A">
        <w:trPr>
          <w:trHeight w:val="381"/>
        </w:trPr>
        <w:tc>
          <w:tcPr>
            <w:tcW w:w="9497" w:type="dxa"/>
            <w:gridSpan w:val="2"/>
          </w:tcPr>
          <w:p w:rsidR="00C7307C" w:rsidRPr="002D40CE" w:rsidRDefault="00C7307C" w:rsidP="009B1791">
            <w:pPr>
              <w:pStyle w:val="TableParagraph"/>
              <w:spacing w:before="0"/>
              <w:ind w:left="0" w:firstLine="0"/>
              <w:jc w:val="center"/>
              <w:rPr>
                <w:b/>
              </w:rPr>
            </w:pPr>
            <w:r w:rsidRPr="002D40CE">
              <w:rPr>
                <w:b/>
              </w:rPr>
              <w:t>ЕЛЕКТРОННІРЕСУРСИ</w:t>
            </w:r>
          </w:p>
        </w:tc>
      </w:tr>
      <w:tr w:rsidR="00F73F81" w:rsidRPr="002D40CE" w:rsidTr="00F73F81">
        <w:trPr>
          <w:trHeight w:val="1990"/>
        </w:trPr>
        <w:tc>
          <w:tcPr>
            <w:tcW w:w="1808" w:type="dxa"/>
          </w:tcPr>
          <w:p w:rsidR="00C7307C" w:rsidRPr="00F73F81" w:rsidRDefault="00C7307C" w:rsidP="009B1791">
            <w:pPr>
              <w:pStyle w:val="TableParagraph"/>
              <w:spacing w:before="0"/>
              <w:ind w:left="0" w:firstLine="0"/>
              <w:jc w:val="center"/>
              <w:rPr>
                <w:b/>
              </w:rPr>
            </w:pPr>
            <w:r w:rsidRPr="00F73F81">
              <w:rPr>
                <w:b/>
              </w:rPr>
              <w:lastRenderedPageBreak/>
              <w:t>Приклади</w:t>
            </w:r>
          </w:p>
        </w:tc>
        <w:tc>
          <w:tcPr>
            <w:tcW w:w="7689" w:type="dxa"/>
          </w:tcPr>
          <w:p w:rsidR="00C7307C" w:rsidRPr="002D40CE" w:rsidRDefault="00C7307C" w:rsidP="009B1791">
            <w:pPr>
              <w:pStyle w:val="TableParagraph"/>
              <w:tabs>
                <w:tab w:val="left" w:pos="2101"/>
                <w:tab w:val="left" w:pos="3366"/>
              </w:tabs>
              <w:spacing w:before="0"/>
              <w:ind w:left="0"/>
            </w:pPr>
            <w:r w:rsidRPr="002D40CE">
              <w:t>Аналізстануздійсненнясудочинствав2015році(заданимисудовоїстатистики).URL:</w:t>
            </w:r>
            <w:hyperlink r:id="rId67" w:history="1">
              <w:r w:rsidR="00262595" w:rsidRPr="003D7F98">
                <w:rPr>
                  <w:rStyle w:val="ab"/>
                  <w:spacing w:val="-1"/>
                </w:rPr>
                <w:t>http://www.scourt.gov.ua/clients/vsu/vsu.nsf/(documents)/</w:t>
              </w:r>
              <w:r w:rsidR="00262595" w:rsidRPr="003D7F98">
                <w:rPr>
                  <w:rStyle w:val="ab"/>
                </w:rPr>
                <w:t>D7F9F72E78DA88ECC2257F730036F282</w:t>
              </w:r>
            </w:hyperlink>
            <w:r w:rsidRPr="002D40CE">
              <w:t>(датазвернення:17.03.2017).</w:t>
            </w:r>
          </w:p>
          <w:p w:rsidR="00C7307C" w:rsidRPr="002D40CE" w:rsidRDefault="00C7307C" w:rsidP="009B1791">
            <w:pPr>
              <w:pStyle w:val="TableParagraph"/>
              <w:spacing w:before="0"/>
              <w:ind w:left="0"/>
            </w:pPr>
            <w:r w:rsidRPr="002D40CE">
              <w:t>Карнаух Б. П.Тлумаченнядоговору:короткийнарисізнаднаціональноїітранснаціональноїточокзору.</w:t>
            </w:r>
            <w:r w:rsidRPr="002D40CE">
              <w:rPr>
                <w:i/>
              </w:rPr>
              <w:t>Проблемизаконності</w:t>
            </w:r>
            <w:r w:rsidRPr="002D40CE">
              <w:t>.2016.Вип.135.С.39–51.DOI:</w:t>
            </w:r>
            <w:hyperlink r:id="rId68">
              <w:r w:rsidRPr="002D40CE">
                <w:t>http://dx.doi.org/10.21564/2414-990x.135.83852.</w:t>
              </w:r>
            </w:hyperlink>
          </w:p>
          <w:p w:rsidR="00F73F81" w:rsidRPr="002D40CE" w:rsidRDefault="00C7307C" w:rsidP="00F73F81">
            <w:pPr>
              <w:pStyle w:val="TableParagraph"/>
              <w:spacing w:before="0"/>
              <w:ind w:left="0"/>
            </w:pPr>
            <w:r w:rsidRPr="002D40CE">
              <w:t>Feminism.</w:t>
            </w:r>
            <w:r w:rsidRPr="002D40CE">
              <w:rPr>
                <w:i/>
              </w:rPr>
              <w:t>EncyclopædiaBritannicaonline</w:t>
            </w:r>
            <w:r w:rsidRPr="002D40CE">
              <w:t>.URL:</w:t>
            </w:r>
            <w:hyperlink r:id="rId69">
              <w:r w:rsidRPr="002D40CE">
                <w:t>http://www.britannica.com/</w:t>
              </w:r>
            </w:hyperlink>
            <w:r w:rsidRPr="002D40CE">
              <w:t>EBchecked/topic/724633/feminism.</w:t>
            </w:r>
          </w:p>
        </w:tc>
      </w:tr>
      <w:tr w:rsidR="00C7307C" w:rsidRPr="002D40CE" w:rsidTr="00EB398A">
        <w:trPr>
          <w:trHeight w:val="331"/>
        </w:trPr>
        <w:tc>
          <w:tcPr>
            <w:tcW w:w="9497" w:type="dxa"/>
            <w:gridSpan w:val="2"/>
          </w:tcPr>
          <w:p w:rsidR="00C7307C" w:rsidRPr="002D40CE" w:rsidRDefault="00C7307C" w:rsidP="009B1791">
            <w:pPr>
              <w:pStyle w:val="TableParagraph"/>
              <w:spacing w:before="0"/>
              <w:ind w:left="0" w:firstLine="0"/>
              <w:jc w:val="center"/>
              <w:rPr>
                <w:b/>
              </w:rPr>
            </w:pPr>
            <w:r w:rsidRPr="002D40CE">
              <w:rPr>
                <w:b/>
              </w:rPr>
              <w:t>ЗАКОНОДАВЧІТАНОРМАТИВНІДОКУМЕНТИ</w:t>
            </w:r>
          </w:p>
        </w:tc>
      </w:tr>
      <w:tr w:rsidR="00F73F81" w:rsidRPr="002D40CE" w:rsidTr="00F73F81">
        <w:trPr>
          <w:trHeight w:val="1975"/>
        </w:trPr>
        <w:tc>
          <w:tcPr>
            <w:tcW w:w="1808" w:type="dxa"/>
          </w:tcPr>
          <w:p w:rsidR="00C7307C" w:rsidRPr="002D40CE" w:rsidRDefault="00C7307C" w:rsidP="009B1791">
            <w:pPr>
              <w:pStyle w:val="TableParagraph"/>
              <w:spacing w:before="0"/>
              <w:ind w:left="0" w:firstLine="0"/>
              <w:jc w:val="center"/>
              <w:rPr>
                <w:b/>
                <w:i/>
              </w:rPr>
            </w:pPr>
            <w:r w:rsidRPr="002D40CE">
              <w:rPr>
                <w:b/>
                <w:i/>
              </w:rPr>
              <w:t>Приклади</w:t>
            </w:r>
          </w:p>
        </w:tc>
        <w:tc>
          <w:tcPr>
            <w:tcW w:w="7689" w:type="dxa"/>
          </w:tcPr>
          <w:p w:rsidR="00C7307C" w:rsidRPr="002D40CE" w:rsidRDefault="00C7307C" w:rsidP="009B1791">
            <w:pPr>
              <w:pStyle w:val="TableParagraph"/>
              <w:spacing w:before="0"/>
              <w:ind w:left="0" w:firstLine="425"/>
            </w:pPr>
            <w:r w:rsidRPr="002D40CE">
              <w:t>Національнадоктринарозвиткуосвіти:затв.УказомПрезидентаУкраїнивід17.04.2002р.№ 347.</w:t>
            </w:r>
            <w:r w:rsidRPr="002D40CE">
              <w:rPr>
                <w:i/>
              </w:rPr>
              <w:t>Освіта.</w:t>
            </w:r>
            <w:r w:rsidRPr="002D40CE">
              <w:t>2002. 24квіт.(№ 14).С.2–4.</w:t>
            </w:r>
          </w:p>
          <w:p w:rsidR="00442C43" w:rsidRPr="002D40CE" w:rsidRDefault="00442C43" w:rsidP="009B1791">
            <w:pPr>
              <w:pStyle w:val="TableParagraph"/>
              <w:spacing w:before="0"/>
              <w:ind w:left="0" w:firstLine="425"/>
            </w:pPr>
            <w:r w:rsidRPr="002D40CE">
              <w:t>Інструкціяпропризначеннятапроведеннясудовихекспертизтаекспертнихдосліджень:затв.</w:t>
            </w:r>
            <w:r w:rsidR="00262595" w:rsidRPr="002D40CE">
              <w:t>Н</w:t>
            </w:r>
            <w:r w:rsidRPr="002D40CE">
              <w:t>аказомМ-ваюстиціїУкраїнивід08.10.1998р.№ 53/5(уред.наказувід26.12.2012р.№1950/5).</w:t>
            </w:r>
            <w:r w:rsidRPr="002D40CE">
              <w:rPr>
                <w:i/>
              </w:rPr>
              <w:t>ОфіційнийвісникУкраїни</w:t>
            </w:r>
            <w:r w:rsidRPr="002D40CE">
              <w:t>.2013.№3.Ст.91.</w:t>
            </w:r>
          </w:p>
          <w:p w:rsidR="00442C43" w:rsidRPr="002D40CE" w:rsidRDefault="00442C43" w:rsidP="009B1791">
            <w:pPr>
              <w:pStyle w:val="TableParagraph"/>
              <w:spacing w:before="0"/>
              <w:ind w:left="0" w:firstLine="425"/>
            </w:pPr>
            <w:r w:rsidRPr="002D40CE">
              <w:t>Про запобігання корупції: Закон України від 14.10.2014 р. № 1700-VII. Датаоновлення:12.03.2017.URL:</w:t>
            </w:r>
            <w:hyperlink r:id="rId70">
              <w:r w:rsidRPr="002D40CE">
                <w:t>http://zakon0.rada.gov.ua/laws/show/1700-18/page</w:t>
              </w:r>
            </w:hyperlink>
            <w:r w:rsidRPr="002D40CE">
              <w:t>(датазвернення:17.03.2017).</w:t>
            </w:r>
          </w:p>
          <w:p w:rsidR="00442C43" w:rsidRPr="002D40CE" w:rsidRDefault="00442C43" w:rsidP="009B1791">
            <w:pPr>
              <w:pStyle w:val="TableParagraph"/>
              <w:spacing w:before="0"/>
              <w:ind w:left="0" w:firstLine="0"/>
              <w:jc w:val="left"/>
            </w:pPr>
          </w:p>
        </w:tc>
      </w:tr>
    </w:tbl>
    <w:p w:rsidR="00C7307C" w:rsidRPr="002D40CE" w:rsidRDefault="00442C43" w:rsidP="002D40CE">
      <w:pPr>
        <w:jc w:val="center"/>
        <w:rPr>
          <w:rFonts w:ascii="Times New Roman" w:hAnsi="Times New Roman" w:cs="Times New Roman"/>
          <w:b/>
          <w:sz w:val="28"/>
          <w:szCs w:val="28"/>
        </w:rPr>
      </w:pPr>
      <w:r w:rsidRPr="002D40CE">
        <w:rPr>
          <w:rFonts w:ascii="Times New Roman" w:hAnsi="Times New Roman" w:cs="Times New Roman"/>
          <w:b/>
          <w:sz w:val="28"/>
          <w:szCs w:val="28"/>
        </w:rPr>
        <w:t>REFERENCES</w:t>
      </w:r>
    </w:p>
    <w:p w:rsidR="00C7307C" w:rsidRPr="002D40CE" w:rsidRDefault="00C7307C" w:rsidP="00C7307C">
      <w:pPr>
        <w:pStyle w:val="af0"/>
        <w:spacing w:before="10"/>
        <w:rPr>
          <w:b/>
          <w:sz w:val="16"/>
        </w:rPr>
      </w:pPr>
    </w:p>
    <w:p w:rsidR="007F373D" w:rsidRPr="002D40CE" w:rsidRDefault="00C7307C" w:rsidP="007F373D">
      <w:pPr>
        <w:pStyle w:val="3"/>
        <w:shd w:val="clear" w:color="auto" w:fill="F9F9F9"/>
        <w:spacing w:before="0" w:after="0" w:line="240" w:lineRule="auto"/>
        <w:ind w:firstLine="567"/>
        <w:jc w:val="center"/>
        <w:rPr>
          <w:rStyle w:val="ae"/>
          <w:rFonts w:ascii="Times New Roman" w:hAnsi="Times New Roman" w:cs="Times New Roman"/>
          <w:b w:val="0"/>
          <w:bCs w:val="0"/>
          <w:color w:val="auto"/>
          <w:sz w:val="24"/>
          <w:szCs w:val="24"/>
        </w:rPr>
      </w:pPr>
      <w:r w:rsidRPr="002D40CE">
        <w:rPr>
          <w:rStyle w:val="ae"/>
          <w:rFonts w:ascii="Times New Roman" w:hAnsi="Times New Roman" w:cs="Times New Roman"/>
          <w:b w:val="0"/>
          <w:bCs w:val="0"/>
          <w:color w:val="auto"/>
          <w:sz w:val="24"/>
          <w:szCs w:val="24"/>
        </w:rPr>
        <w:t>Елементи бібліографічних посилань</w:t>
      </w:r>
    </w:p>
    <w:p w:rsidR="00C7307C" w:rsidRPr="002D40CE" w:rsidRDefault="00C7307C" w:rsidP="007F373D">
      <w:pPr>
        <w:pStyle w:val="3"/>
        <w:shd w:val="clear" w:color="auto" w:fill="F9F9F9"/>
        <w:spacing w:before="0" w:after="0" w:line="240" w:lineRule="auto"/>
        <w:ind w:firstLine="567"/>
        <w:jc w:val="center"/>
        <w:rPr>
          <w:rFonts w:ascii="Times New Roman" w:hAnsi="Times New Roman" w:cs="Times New Roman"/>
          <w:color w:val="auto"/>
          <w:sz w:val="24"/>
          <w:szCs w:val="24"/>
        </w:rPr>
      </w:pPr>
      <w:r w:rsidRPr="002D40CE">
        <w:rPr>
          <w:rStyle w:val="ae"/>
          <w:rFonts w:ascii="Times New Roman" w:hAnsi="Times New Roman" w:cs="Times New Roman"/>
          <w:b w:val="0"/>
          <w:bCs w:val="0"/>
          <w:color w:val="auto"/>
          <w:sz w:val="24"/>
          <w:szCs w:val="24"/>
        </w:rPr>
        <w:t xml:space="preserve"> Гарвардського стилю </w:t>
      </w:r>
      <w:r w:rsidRPr="002D40CE">
        <w:rPr>
          <w:rFonts w:ascii="Times New Roman" w:hAnsi="Times New Roman" w:cs="Times New Roman"/>
          <w:color w:val="auto"/>
          <w:sz w:val="24"/>
          <w:szCs w:val="24"/>
        </w:rPr>
        <w:t>(BSI - </w:t>
      </w:r>
      <w:r w:rsidRPr="002D40CE">
        <w:rPr>
          <w:rStyle w:val="st"/>
          <w:rFonts w:ascii="Times New Roman" w:hAnsi="Times New Roman" w:cs="Times New Roman"/>
          <w:i/>
          <w:iCs/>
          <w:color w:val="auto"/>
          <w:sz w:val="24"/>
          <w:szCs w:val="24"/>
        </w:rPr>
        <w:t>British Standards Institution</w:t>
      </w:r>
      <w:r w:rsidRPr="002D40CE">
        <w:rPr>
          <w:rFonts w:ascii="Times New Roman" w:hAnsi="Times New Roman" w:cs="Times New Roman"/>
          <w:color w:val="auto"/>
          <w:sz w:val="24"/>
          <w:szCs w:val="24"/>
        </w:rPr>
        <w:t>)</w:t>
      </w:r>
    </w:p>
    <w:p w:rsidR="007F373D" w:rsidRPr="002D40CE" w:rsidRDefault="007F373D" w:rsidP="007F373D">
      <w:pPr>
        <w:pStyle w:val="aa"/>
        <w:shd w:val="clear" w:color="auto" w:fill="F9F9F9"/>
        <w:spacing w:before="0" w:beforeAutospacing="0" w:after="0" w:afterAutospacing="0"/>
        <w:ind w:firstLine="567"/>
        <w:jc w:val="both"/>
        <w:rPr>
          <w:rStyle w:val="ae"/>
        </w:rPr>
      </w:pP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Базова структура</w:t>
      </w:r>
    </w:p>
    <w:p w:rsidR="00C7307C" w:rsidRPr="002D40CE" w:rsidRDefault="00C7307C" w:rsidP="007F373D">
      <w:pPr>
        <w:pStyle w:val="aa"/>
        <w:shd w:val="clear" w:color="auto" w:fill="F9F9F9"/>
        <w:spacing w:before="0" w:beforeAutospacing="0" w:after="0" w:afterAutospacing="0"/>
        <w:ind w:firstLine="567"/>
        <w:jc w:val="both"/>
      </w:pPr>
      <w:r w:rsidRPr="002D40CE">
        <w:t>Список в алфавітному порядку за прізвищем провідного автора (прізвище, яке з'являється першим у цитованій роботі).</w:t>
      </w:r>
    </w:p>
    <w:p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w:t>
      </w:r>
    </w:p>
    <w:p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 місце видання, журнал і т.д.</w:t>
      </w:r>
    </w:p>
    <w:p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Точні посилання.</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Порядок розміщення посилань</w:t>
      </w:r>
    </w:p>
    <w:p w:rsidR="00C7307C" w:rsidRPr="002D40CE" w:rsidRDefault="00C7307C" w:rsidP="007F373D">
      <w:pPr>
        <w:pStyle w:val="aa"/>
        <w:shd w:val="clear" w:color="auto" w:fill="F9F9F9"/>
        <w:spacing w:before="0" w:beforeAutospacing="0" w:after="0" w:afterAutospacing="0"/>
        <w:ind w:firstLine="567"/>
        <w:jc w:val="both"/>
      </w:pPr>
      <w:r w:rsidRPr="002D40CE">
        <w:t>Список посилань розташовуюється в алфавітному порядку за прізвищем автора. Якщо є більше ніж одного посилання у списку одного і того ж автора, слід розташувати їх у хронологічному порядку публікації. Якщо у автора більше однієї публікації у списку в один рік, то необхідно використовувати 2000a, 2000b тощо.</w:t>
      </w:r>
    </w:p>
    <w:p w:rsidR="00C7307C" w:rsidRPr="002D40CE" w:rsidRDefault="00C7307C" w:rsidP="007F373D">
      <w:pPr>
        <w:pStyle w:val="aa"/>
        <w:shd w:val="clear" w:color="auto" w:fill="F9F9F9"/>
        <w:spacing w:before="0" w:beforeAutospacing="0" w:after="0" w:afterAutospacing="0"/>
        <w:ind w:firstLine="567"/>
        <w:jc w:val="both"/>
      </w:pPr>
      <w:r w:rsidRPr="002D40CE">
        <w:t>Сортування списку літератури більш ніж одного співавтора завжди слідує таким правилам:</w:t>
      </w:r>
    </w:p>
    <w:p w:rsidR="00C7307C" w:rsidRPr="002D40CE" w:rsidRDefault="00C7307C" w:rsidP="007F373D">
      <w:pPr>
        <w:numPr>
          <w:ilvl w:val="0"/>
          <w:numId w:val="11"/>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три співавтори слідують за двома, чотири автори наступні за трьома і так далі;</w:t>
      </w:r>
    </w:p>
    <w:p w:rsidR="00C7307C" w:rsidRPr="002D40CE" w:rsidRDefault="00C7307C" w:rsidP="007F373D">
      <w:pPr>
        <w:numPr>
          <w:ilvl w:val="0"/>
          <w:numId w:val="11"/>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сортування за алфавітом відбувається за прізвищем першого автора, потім другого співавторі так далі;</w:t>
      </w:r>
    </w:p>
    <w:p w:rsidR="00C7307C" w:rsidRPr="002D40CE" w:rsidRDefault="00C7307C" w:rsidP="007F373D">
      <w:pPr>
        <w:numPr>
          <w:ilvl w:val="0"/>
          <w:numId w:val="11"/>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сортування за іменами є більш важливим, ніж сортування за датою.</w:t>
      </w:r>
    </w:p>
    <w:p w:rsidR="00C7307C" w:rsidRPr="002D40CE" w:rsidRDefault="00C7307C" w:rsidP="007F373D">
      <w:pPr>
        <w:pStyle w:val="aa"/>
        <w:shd w:val="clear" w:color="auto" w:fill="F9F9F9"/>
        <w:spacing w:before="0" w:beforeAutospacing="0" w:after="0" w:afterAutospacing="0"/>
        <w:ind w:firstLine="567"/>
        <w:jc w:val="both"/>
      </w:pPr>
      <w:r w:rsidRPr="002D40CE">
        <w:t>Пунктуація повинна бути такою:</w:t>
      </w:r>
    </w:p>
    <w:p w:rsidR="00C7307C" w:rsidRPr="002D40CE" w:rsidRDefault="00C7307C" w:rsidP="007F373D">
      <w:pPr>
        <w:numPr>
          <w:ilvl w:val="0"/>
          <w:numId w:val="12"/>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два автори, відокремлюються "and" і без коми;</w:t>
      </w:r>
    </w:p>
    <w:p w:rsidR="00C7307C" w:rsidRPr="002D40CE" w:rsidRDefault="00C7307C" w:rsidP="007F373D">
      <w:pPr>
        <w:numPr>
          <w:ilvl w:val="0"/>
          <w:numId w:val="12"/>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декілька авторів, розділяються комами, але останнє прізвище повинне бути зв’язано"and"і без коми.</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lastRenderedPageBreak/>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Richardson A. (1988 )</w:t>
      </w:r>
    </w:p>
    <w:p w:rsidR="00C7307C" w:rsidRPr="002D40CE" w:rsidRDefault="00C7307C" w:rsidP="007F373D">
      <w:pPr>
        <w:pStyle w:val="aa"/>
        <w:shd w:val="clear" w:color="auto" w:fill="F9F9F9"/>
        <w:spacing w:before="0" w:beforeAutospacing="0" w:after="0" w:afterAutospacing="0"/>
        <w:ind w:firstLine="567"/>
        <w:jc w:val="both"/>
      </w:pPr>
      <w:r w:rsidRPr="002D40CE">
        <w:t>Richardson A. (1989a )</w:t>
      </w:r>
    </w:p>
    <w:p w:rsidR="00C7307C" w:rsidRPr="002D40CE" w:rsidRDefault="00C7307C" w:rsidP="007F373D">
      <w:pPr>
        <w:pStyle w:val="aa"/>
        <w:shd w:val="clear" w:color="auto" w:fill="F9F9F9"/>
        <w:spacing w:before="0" w:beforeAutospacing="0" w:after="0" w:afterAutospacing="0"/>
        <w:ind w:firstLine="567"/>
        <w:jc w:val="both"/>
      </w:pPr>
      <w:r w:rsidRPr="002D40CE">
        <w:t>Richardson A. (1989b )</w:t>
      </w:r>
    </w:p>
    <w:p w:rsidR="00C7307C" w:rsidRPr="002D40CE" w:rsidRDefault="00C7307C" w:rsidP="007F373D">
      <w:pPr>
        <w:pStyle w:val="aa"/>
        <w:shd w:val="clear" w:color="auto" w:fill="F9F9F9"/>
        <w:spacing w:before="0" w:beforeAutospacing="0" w:after="0" w:afterAutospacing="0"/>
        <w:ind w:firstLine="567"/>
        <w:jc w:val="both"/>
      </w:pPr>
      <w:r w:rsidRPr="002D40CE">
        <w:t>Richardson A. and Brown B., (1988 )</w:t>
      </w:r>
    </w:p>
    <w:p w:rsidR="00C7307C" w:rsidRPr="002D40CE" w:rsidRDefault="00C7307C" w:rsidP="007F373D">
      <w:pPr>
        <w:pStyle w:val="aa"/>
        <w:shd w:val="clear" w:color="auto" w:fill="F9F9F9"/>
        <w:spacing w:before="0" w:beforeAutospacing="0" w:after="0" w:afterAutospacing="0"/>
        <w:ind w:firstLine="567"/>
        <w:jc w:val="both"/>
      </w:pPr>
      <w:r w:rsidRPr="002D40CE">
        <w:t>Richardson A. and Smith S., (1986)</w:t>
      </w:r>
    </w:p>
    <w:p w:rsidR="00C7307C" w:rsidRPr="002D40CE" w:rsidRDefault="00C7307C" w:rsidP="007F373D">
      <w:pPr>
        <w:pStyle w:val="aa"/>
        <w:shd w:val="clear" w:color="auto" w:fill="F9F9F9"/>
        <w:spacing w:before="0" w:beforeAutospacing="0" w:after="0" w:afterAutospacing="0"/>
        <w:ind w:firstLine="567"/>
        <w:jc w:val="both"/>
      </w:pPr>
      <w:r w:rsidRPr="002D40CE">
        <w:t>Richardson A., Brown B. and Smith S. (1983 )</w:t>
      </w:r>
    </w:p>
    <w:p w:rsidR="00C7307C" w:rsidRPr="002D40CE" w:rsidRDefault="00C7307C" w:rsidP="007F373D">
      <w:pPr>
        <w:pStyle w:val="aa"/>
        <w:shd w:val="clear" w:color="auto" w:fill="F9F9F9"/>
        <w:spacing w:before="0" w:beforeAutospacing="0" w:after="0" w:afterAutospacing="0"/>
        <w:ind w:firstLine="567"/>
        <w:jc w:val="both"/>
      </w:pPr>
      <w:r w:rsidRPr="002D40CE">
        <w:t>Ingram T.N., Schwepker C.H. and Hutson D. (1992)</w:t>
      </w:r>
    </w:p>
    <w:p w:rsidR="00C7307C" w:rsidRPr="002D40CE" w:rsidRDefault="00C7307C" w:rsidP="007F373D">
      <w:pPr>
        <w:pStyle w:val="aa"/>
        <w:shd w:val="clear" w:color="auto" w:fill="F9F9F9"/>
        <w:spacing w:before="0" w:beforeAutospacing="0" w:after="0" w:afterAutospacing="0"/>
        <w:ind w:firstLine="567"/>
        <w:jc w:val="both"/>
      </w:pPr>
      <w:r w:rsidRPr="002D40CE">
        <w:t>Ingram T.N., Laforge R.W., Schwepker C.H. Jr, Avila R.A. and Williams M.R. (1997)</w:t>
      </w:r>
    </w:p>
    <w:p w:rsidR="00C7307C" w:rsidRPr="002D40CE" w:rsidRDefault="00C7307C" w:rsidP="007F373D">
      <w:pPr>
        <w:pStyle w:val="aa"/>
        <w:shd w:val="clear" w:color="auto" w:fill="F9F9F9"/>
        <w:spacing w:before="0" w:beforeAutospacing="0" w:after="0" w:afterAutospacing="0"/>
        <w:ind w:firstLine="567"/>
        <w:jc w:val="both"/>
      </w:pPr>
      <w:r w:rsidRPr="002D40CE">
        <w:t>Ingram T.N., Laforge R.W., Avila R.A. and Schwepker C.H. Jr. and Williams M.R. (2001)</w:t>
      </w:r>
    </w:p>
    <w:p w:rsidR="00C7307C" w:rsidRPr="002D40CE" w:rsidRDefault="00C7307C" w:rsidP="007F373D">
      <w:pPr>
        <w:pStyle w:val="aa"/>
        <w:shd w:val="clear" w:color="auto" w:fill="F9F9F9"/>
        <w:spacing w:before="0" w:beforeAutospacing="0" w:after="0" w:afterAutospacing="0"/>
        <w:ind w:firstLine="567"/>
        <w:jc w:val="both"/>
      </w:pPr>
      <w:r w:rsidRPr="002D40CE">
        <w:t> </w:t>
      </w:r>
    </w:p>
    <w:p w:rsidR="00C7307C" w:rsidRPr="002D40CE" w:rsidRDefault="00C7307C" w:rsidP="007F373D">
      <w:pPr>
        <w:pStyle w:val="aa"/>
        <w:shd w:val="clear" w:color="auto" w:fill="F9F9F9"/>
        <w:spacing w:before="0" w:beforeAutospacing="0" w:after="0" w:afterAutospacing="0"/>
        <w:ind w:firstLine="567"/>
        <w:jc w:val="center"/>
      </w:pPr>
      <w:r w:rsidRPr="002D40CE">
        <w:rPr>
          <w:rStyle w:val="ae"/>
        </w:rPr>
        <w:t>Цитування різних типів джерел</w:t>
      </w:r>
    </w:p>
    <w:p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Книги</w:t>
      </w:r>
    </w:p>
    <w:p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w:t>
      </w:r>
    </w:p>
    <w:p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Видання</w:t>
      </w:r>
    </w:p>
    <w:p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w:t>
      </w:r>
    </w:p>
    <w:p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Місце видання</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Abbott A. (1988 ), System of Professions : An Essay on the Division of Expert Labor, University of Chicago Press, Chicago, IL .</w:t>
      </w:r>
    </w:p>
    <w:p w:rsidR="00C7307C" w:rsidRPr="002D40CE" w:rsidRDefault="00C7307C" w:rsidP="007F373D">
      <w:pPr>
        <w:pStyle w:val="aa"/>
        <w:shd w:val="clear" w:color="auto" w:fill="F9F9F9"/>
        <w:spacing w:before="0" w:beforeAutospacing="0" w:after="0" w:afterAutospacing="0"/>
        <w:ind w:firstLine="567"/>
        <w:jc w:val="both"/>
      </w:pPr>
      <w:r w:rsidRPr="002D40CE">
        <w:t>Patton M.Q. (1990), Qualitative Evaluation and Research Methods, 2nd ed ., Sage, Newbury Park, CA.</w:t>
      </w:r>
    </w:p>
    <w:p w:rsidR="007F373D" w:rsidRPr="002D40CE" w:rsidRDefault="007F373D" w:rsidP="007F373D">
      <w:pPr>
        <w:pStyle w:val="aa"/>
        <w:shd w:val="clear" w:color="auto" w:fill="F9F9F9"/>
        <w:spacing w:before="0" w:beforeAutospacing="0" w:after="0" w:afterAutospacing="0"/>
        <w:ind w:firstLine="567"/>
        <w:jc w:val="both"/>
        <w:rPr>
          <w:rStyle w:val="ae"/>
          <w:u w:val="single"/>
        </w:rPr>
      </w:pPr>
    </w:p>
    <w:p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Глава з книги з редактором</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розділу"</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 редакторі прізвище, ініціали (Ed. )</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книги</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Видання</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Місце видання</w:t>
      </w:r>
    </w:p>
    <w:p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Номери сторінок</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Bourdieu P. (1977),"The forms of capital", in Richardson, JG (Ed. ), Handbook of Theory and Research for the Sociology of Education, Greenwood Press, New York, NY, pp. 311-56 .</w:t>
      </w:r>
    </w:p>
    <w:p w:rsidR="007F373D" w:rsidRPr="002D40CE" w:rsidRDefault="007F373D" w:rsidP="007F373D">
      <w:pPr>
        <w:pStyle w:val="aa"/>
        <w:shd w:val="clear" w:color="auto" w:fill="F9F9F9"/>
        <w:spacing w:before="0" w:beforeAutospacing="0" w:after="0" w:afterAutospacing="0"/>
        <w:ind w:firstLine="567"/>
        <w:jc w:val="both"/>
        <w:rPr>
          <w:rStyle w:val="ae"/>
          <w:u w:val="single"/>
        </w:rPr>
      </w:pPr>
    </w:p>
    <w:p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Перекладні роботи</w:t>
      </w:r>
    </w:p>
    <w:p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(Рік видання)</w:t>
      </w:r>
    </w:p>
    <w:p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книги</w:t>
      </w:r>
    </w:p>
    <w:p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Видання</w:t>
      </w:r>
    </w:p>
    <w:p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Перекладач прізвище, ініціали</w:t>
      </w:r>
    </w:p>
    <w:p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w:t>
      </w:r>
    </w:p>
    <w:p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lastRenderedPageBreak/>
        <w:t>Місце видання .</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Bourdieu P. (1977), Outline of a Theory of Practice, translated by Nice, R., Cambridge University Press, Cambridge .</w:t>
      </w:r>
    </w:p>
    <w:p w:rsidR="007F373D" w:rsidRPr="002D40CE" w:rsidRDefault="007F373D" w:rsidP="007F373D">
      <w:pPr>
        <w:pStyle w:val="aa"/>
        <w:shd w:val="clear" w:color="auto" w:fill="F9F9F9"/>
        <w:spacing w:before="0" w:beforeAutospacing="0" w:after="0" w:afterAutospacing="0"/>
        <w:ind w:firstLine="567"/>
        <w:jc w:val="both"/>
        <w:rPr>
          <w:rStyle w:val="ae"/>
          <w:u w:val="single"/>
        </w:rPr>
      </w:pPr>
    </w:p>
    <w:p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Журнальні статті</w:t>
      </w:r>
    </w:p>
    <w:p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(Рік видання )</w:t>
      </w:r>
    </w:p>
    <w:p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статті"</w:t>
      </w:r>
    </w:p>
    <w:p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журналу</w:t>
      </w:r>
    </w:p>
    <w:p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Том номер, випуск номер (якщо він існує)</w:t>
      </w:r>
    </w:p>
    <w:p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Номери сторінок статті.</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Baron R.M. and Kenny, D.A. (1986),"The moderator - mediator variable distinction in social psychological research", Journal of Personality and Social Psychology, Vol. 51, pp. 1173-82 .</w:t>
      </w:r>
    </w:p>
    <w:p w:rsidR="00C7307C" w:rsidRPr="002D40CE" w:rsidRDefault="00C7307C" w:rsidP="007F373D">
      <w:pPr>
        <w:pStyle w:val="aa"/>
        <w:shd w:val="clear" w:color="auto" w:fill="F9F9F9"/>
        <w:spacing w:before="0" w:beforeAutospacing="0" w:after="0" w:afterAutospacing="0"/>
        <w:ind w:firstLine="567"/>
        <w:jc w:val="both"/>
      </w:pPr>
      <w:r w:rsidRPr="002D40CE">
        <w:t>Guthrie J. and Parker, L. (1997)"Editorial : Celebration, reflection and a future : a decade of AAAJ", Accounting, Auditing &amp; Accountability Journal, Vol. 10 No.1, pp. 3-8</w:t>
      </w:r>
    </w:p>
    <w:p w:rsidR="007F373D" w:rsidRPr="002D40CE" w:rsidRDefault="007F373D" w:rsidP="007F373D">
      <w:pPr>
        <w:pStyle w:val="aa"/>
        <w:shd w:val="clear" w:color="auto" w:fill="F9F9F9"/>
        <w:spacing w:before="0" w:beforeAutospacing="0" w:after="0" w:afterAutospacing="0"/>
        <w:ind w:firstLine="567"/>
        <w:jc w:val="both"/>
        <w:rPr>
          <w:rStyle w:val="ae"/>
          <w:u w:val="single"/>
        </w:rPr>
      </w:pPr>
    </w:p>
    <w:p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Електронні джерела</w:t>
      </w:r>
    </w:p>
    <w:p w:rsidR="00C7307C" w:rsidRPr="002D40CE" w:rsidRDefault="00C7307C" w:rsidP="007F373D">
      <w:pPr>
        <w:pStyle w:val="aa"/>
        <w:shd w:val="clear" w:color="auto" w:fill="F9F9F9"/>
        <w:spacing w:before="0" w:beforeAutospacing="0" w:after="0" w:afterAutospacing="0"/>
        <w:ind w:firstLine="567"/>
        <w:jc w:val="both"/>
      </w:pPr>
      <w:r w:rsidRPr="002D40CE">
        <w:t>Джерела, які існують лише в електронному вигляді, а не  джерела, з якими ви можете ознайомитися не тільки в електронному вигляді, але й в друкованому вигляді, наприклад, стаття із журналу Emeraldjournal доступна через Інтернет.</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статті"</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за адресою : повний URL</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accessed дата )</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Для останніх двох елементів, будь ласка, постарайтеся запам'ятати такі умовні позначення:</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Даючи URL,"http://"має бути включено, тільки якщо адреса не містить"WWW"</w:t>
      </w:r>
    </w:p>
    <w:p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Станом на дату) має важливе значення через відсутність сталості Інтернет -сайтів.</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Better Business Bureau (2001),"Third - party assurance boosts online purchasing", available at : </w:t>
      </w:r>
      <w:hyperlink r:id="rId71" w:history="1">
        <w:r w:rsidRPr="002D40CE">
          <w:rPr>
            <w:rStyle w:val="ab"/>
            <w:color w:val="auto"/>
          </w:rPr>
          <w:t>http://bbbonline.org/about/press/2001/101701.asp</w:t>
        </w:r>
      </w:hyperlink>
      <w:r w:rsidRPr="002D40CE">
        <w:t> (accessed 7 January 2002).</w:t>
      </w:r>
    </w:p>
    <w:p w:rsidR="00C7307C" w:rsidRPr="002D40CE" w:rsidRDefault="00C7307C" w:rsidP="007F373D">
      <w:pPr>
        <w:pStyle w:val="aa"/>
        <w:shd w:val="clear" w:color="auto" w:fill="F9F9F9"/>
        <w:spacing w:before="0" w:beforeAutospacing="0" w:after="0" w:afterAutospacing="0"/>
        <w:ind w:firstLine="567"/>
        <w:jc w:val="both"/>
      </w:pPr>
      <w:r w:rsidRPr="002D40CE">
        <w:t>Hummingbird (2002), Hummingbird corporate website, available at : </w:t>
      </w:r>
      <w:hyperlink r:id="rId72" w:history="1">
        <w:r w:rsidRPr="002D40CE">
          <w:rPr>
            <w:rStyle w:val="ab"/>
            <w:color w:val="auto"/>
          </w:rPr>
          <w:t>www.hummingbird.com</w:t>
        </w:r>
      </w:hyperlink>
      <w:r w:rsidRPr="002D40CE">
        <w:t> (accessed 2 January 2002).</w:t>
      </w:r>
    </w:p>
    <w:p w:rsidR="00C7307C" w:rsidRPr="002D40CE" w:rsidRDefault="00C7307C" w:rsidP="007F373D">
      <w:pPr>
        <w:pStyle w:val="aa"/>
        <w:shd w:val="clear" w:color="auto" w:fill="F9F9F9"/>
        <w:spacing w:before="0" w:beforeAutospacing="0" w:after="0" w:afterAutospacing="0"/>
        <w:ind w:firstLine="567"/>
        <w:jc w:val="both"/>
      </w:pPr>
      <w:r w:rsidRPr="002D40CE">
        <w:t>Leeds Metropolitan University (2002),"Business Start -Up @ Leeds Met", available at : </w:t>
      </w:r>
      <w:hyperlink r:id="rId73" w:history="1">
        <w:r w:rsidRPr="002D40CE">
          <w:rPr>
            <w:rStyle w:val="ab"/>
            <w:color w:val="auto"/>
          </w:rPr>
          <w:t>www.lmu.ac.uk</w:t>
        </w:r>
      </w:hyperlink>
      <w:r w:rsidRPr="002D40CE">
        <w:t> / city / bus_startup.htm</w:t>
      </w:r>
    </w:p>
    <w:p w:rsidR="00C7307C" w:rsidRPr="002D40CE" w:rsidRDefault="00C7307C" w:rsidP="007F373D">
      <w:pPr>
        <w:pStyle w:val="aa"/>
        <w:shd w:val="clear" w:color="auto" w:fill="F9F9F9"/>
        <w:spacing w:before="0" w:beforeAutospacing="0" w:after="0" w:afterAutospacing="0"/>
        <w:ind w:firstLine="567"/>
        <w:jc w:val="both"/>
      </w:pPr>
      <w:r w:rsidRPr="002D40CE">
        <w:t>Pitkow J. and Kehoel, C. (1997),"GVU's WWW user surveys", available at : </w:t>
      </w:r>
      <w:hyperlink r:id="rId74" w:history="1">
        <w:r w:rsidRPr="002D40CE">
          <w:rPr>
            <w:rStyle w:val="ab"/>
            <w:color w:val="auto"/>
          </w:rPr>
          <w:t>www.gvu.gatech.edu</w:t>
        </w:r>
      </w:hyperlink>
    </w:p>
    <w:p w:rsidR="00C7307C" w:rsidRPr="002D40CE" w:rsidRDefault="00C7307C" w:rsidP="007F373D">
      <w:pPr>
        <w:pStyle w:val="aa"/>
        <w:shd w:val="clear" w:color="auto" w:fill="F9F9F9"/>
        <w:spacing w:before="0" w:beforeAutospacing="0" w:after="0" w:afterAutospacing="0"/>
        <w:ind w:firstLine="567"/>
        <w:jc w:val="both"/>
      </w:pPr>
      <w:r w:rsidRPr="002D40CE">
        <w:t>Ballantyne D. (2000),"Dialogue and knowledge generation : two sides of the same coin in relationship marketing", paper presented at the 2nd WWW Conference on Relationship Marketing, November 1999 - February 2000, Monash University and MCB University Press, available at : </w:t>
      </w:r>
      <w:hyperlink r:id="rId75" w:history="1">
        <w:r w:rsidRPr="002D40CE">
          <w:rPr>
            <w:rStyle w:val="ab"/>
            <w:color w:val="auto"/>
          </w:rPr>
          <w:t>www.mcb.co.uk/services/conferen/nov99/rm/paper3.html</w:t>
        </w:r>
      </w:hyperlink>
    </w:p>
    <w:p w:rsidR="007F373D" w:rsidRPr="002D40CE" w:rsidRDefault="007F373D" w:rsidP="007F373D">
      <w:pPr>
        <w:pStyle w:val="aa"/>
        <w:shd w:val="clear" w:color="auto" w:fill="F9F9F9"/>
        <w:spacing w:before="0" w:beforeAutospacing="0" w:after="0" w:afterAutospacing="0"/>
        <w:ind w:firstLine="567"/>
        <w:jc w:val="both"/>
        <w:rPr>
          <w:rStyle w:val="ae"/>
          <w:u w:val="single"/>
        </w:rPr>
      </w:pPr>
    </w:p>
    <w:p w:rsidR="00C7307C" w:rsidRPr="002D40CE" w:rsidRDefault="00C7307C" w:rsidP="007F373D">
      <w:pPr>
        <w:pStyle w:val="aa"/>
        <w:shd w:val="clear" w:color="auto" w:fill="F9F9F9"/>
        <w:spacing w:before="0" w:beforeAutospacing="0" w:after="0" w:afterAutospacing="0"/>
        <w:ind w:firstLine="567"/>
        <w:jc w:val="both"/>
      </w:pPr>
      <w:r w:rsidRPr="002D40CE">
        <w:rPr>
          <w:rStyle w:val="ae"/>
          <w:u w:val="single"/>
        </w:rPr>
        <w:t>Посилання на електронний журнал</w:t>
      </w:r>
      <w:r w:rsidRPr="002D40CE">
        <w:rPr>
          <w:rStyle w:val="ae"/>
        </w:rPr>
        <w:t xml:space="preserve"> :</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lastRenderedPageBreak/>
        <w:t>Прізвище, ініціали</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статті"</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Журнал Назва</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Том №, випуск номер</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Сторінка статті номера</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 наявності в : URL</w:t>
      </w:r>
    </w:p>
    <w:p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(Станом на сьогоднішній день)</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Swaminathan V., Lepkoswka - White E. and Rao B.P. (1999),"Browsers or buyers in cyberspace ? An investigation of electronic factors influencing electronic exchange", Journal of Computer - Mediated Communication, Vol. 5 No. 2, available at : www. ascusc.org / jcmc/vol5 / issue2 /</w:t>
      </w:r>
    </w:p>
    <w:p w:rsidR="007F373D" w:rsidRPr="002D40CE" w:rsidRDefault="007F373D" w:rsidP="007F373D">
      <w:pPr>
        <w:pStyle w:val="aa"/>
        <w:shd w:val="clear" w:color="auto" w:fill="F9F9F9"/>
        <w:spacing w:before="0" w:beforeAutospacing="0" w:after="0" w:afterAutospacing="0"/>
        <w:ind w:firstLine="567"/>
        <w:jc w:val="both"/>
        <w:rPr>
          <w:rStyle w:val="ae"/>
          <w:u w:val="single"/>
        </w:rPr>
      </w:pPr>
    </w:p>
    <w:p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Матеріали конференції</w:t>
      </w:r>
    </w:p>
    <w:p w:rsidR="00C7307C" w:rsidRPr="002D40CE" w:rsidRDefault="00C7307C" w:rsidP="007F373D">
      <w:pPr>
        <w:pStyle w:val="aa"/>
        <w:shd w:val="clear" w:color="auto" w:fill="F9F9F9"/>
        <w:spacing w:before="0" w:beforeAutospacing="0" w:after="0" w:afterAutospacing="0"/>
        <w:ind w:firstLine="567"/>
        <w:jc w:val="both"/>
      </w:pPr>
      <w:r w:rsidRPr="002D40CE">
        <w:t>Деякі документи опубліковані не в журналах, а представлені в матеріалах конференцій:</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Lodi E., Veseley M. and Vigen J. (2000),"Link managers for grey literature", New Frontiers in Grey Literature, Proceedings of the 4th International Conference on Grey Literature, Washington, DC, October 4-5, 1999, GreyNet, Amsterdam, pp. 116-34 .</w:t>
      </w:r>
    </w:p>
    <w:p w:rsidR="00C7307C" w:rsidRPr="002D40CE" w:rsidRDefault="00C7307C" w:rsidP="007F373D">
      <w:pPr>
        <w:pStyle w:val="aa"/>
        <w:shd w:val="clear" w:color="auto" w:fill="F9F9F9"/>
        <w:spacing w:before="0" w:beforeAutospacing="0" w:after="0" w:afterAutospacing="0"/>
        <w:ind w:firstLine="567"/>
        <w:jc w:val="both"/>
      </w:pPr>
      <w:r w:rsidRPr="002D40CE">
        <w:t>Naude P. and Holland C. (1998),"Marketing in the information domain", in Halinen - Kaila A. and Nummela N. (Eds ), Interaction, Relationships and Networks : Visions for the Future, Proceedings of the 14th Annual IMP Conference, pp. 245-62 .</w:t>
      </w:r>
    </w:p>
    <w:p w:rsidR="00C7307C" w:rsidRPr="002D40CE" w:rsidRDefault="00C7307C" w:rsidP="007F373D">
      <w:pPr>
        <w:pStyle w:val="aa"/>
        <w:shd w:val="clear" w:color="auto" w:fill="F9F9F9"/>
        <w:spacing w:before="0" w:beforeAutospacing="0" w:after="0" w:afterAutospacing="0"/>
        <w:ind w:firstLine="567"/>
        <w:jc w:val="both"/>
      </w:pPr>
      <w:r w:rsidRPr="002D40CE">
        <w:t>Stauss B. and Weinlich B. (1995),"Process - oriented measurement of service quality by applying the sequential incident technique", paper presented at the Fifth Workshop on Quality Management in Services, EIASM, Tilburg .</w:t>
      </w:r>
    </w:p>
    <w:p w:rsidR="00C7307C" w:rsidRPr="002D40CE" w:rsidRDefault="00C7307C" w:rsidP="007F373D">
      <w:pPr>
        <w:pStyle w:val="aa"/>
        <w:shd w:val="clear" w:color="auto" w:fill="F9F9F9"/>
        <w:spacing w:before="0" w:beforeAutospacing="0" w:after="0" w:afterAutospacing="0"/>
        <w:ind w:firstLine="567"/>
        <w:jc w:val="both"/>
      </w:pPr>
      <w:r w:rsidRPr="002D40CE">
        <w:t>Strandvik T. and Storbacka K. (1996),"Managing relationship quality", paper presented at the QUIS5 Quality in Services Conference, University of Karlstad, Karlstad .</w:t>
      </w:r>
    </w:p>
    <w:p w:rsidR="007F373D" w:rsidRPr="002D40CE" w:rsidRDefault="007F373D" w:rsidP="007F373D">
      <w:pPr>
        <w:pStyle w:val="aa"/>
        <w:shd w:val="clear" w:color="auto" w:fill="F9F9F9"/>
        <w:spacing w:before="0" w:beforeAutospacing="0" w:after="0" w:afterAutospacing="0"/>
        <w:ind w:firstLine="567"/>
        <w:jc w:val="both"/>
        <w:rPr>
          <w:rStyle w:val="ae"/>
        </w:rPr>
      </w:pPr>
    </w:p>
    <w:p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Урядові документи або комерційні звіти</w:t>
      </w:r>
    </w:p>
    <w:p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організації</w:t>
      </w:r>
    </w:p>
    <w:p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доповіді</w:t>
      </w:r>
    </w:p>
    <w:p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 і місце видання .</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rsidR="00C7307C" w:rsidRPr="002D40CE" w:rsidRDefault="00C7307C" w:rsidP="007F373D">
      <w:pPr>
        <w:pStyle w:val="aa"/>
        <w:shd w:val="clear" w:color="auto" w:fill="F9F9F9"/>
        <w:spacing w:before="0" w:beforeAutospacing="0" w:after="0" w:afterAutospacing="0"/>
        <w:ind w:firstLine="567"/>
        <w:jc w:val="both"/>
      </w:pPr>
      <w:r w:rsidRPr="002D40CE">
        <w:t>Apollo Enterprises (1993), Annual Report, p. 8 .</w:t>
      </w:r>
    </w:p>
    <w:p w:rsidR="00C7307C" w:rsidRPr="002D40CE" w:rsidRDefault="00C7307C" w:rsidP="007F373D">
      <w:pPr>
        <w:pStyle w:val="aa"/>
        <w:shd w:val="clear" w:color="auto" w:fill="F9F9F9"/>
        <w:spacing w:before="0" w:beforeAutospacing="0" w:after="0" w:afterAutospacing="0"/>
        <w:ind w:firstLine="567"/>
        <w:jc w:val="both"/>
      </w:pPr>
      <w:r w:rsidRPr="002D40CE">
        <w:t>Ernst and Ernst (1978), Social Responsibility Disclosure : 1978 Survey, Ernst and Ernst, Cleveland, OH .</w:t>
      </w:r>
    </w:p>
    <w:p w:rsidR="00C7307C" w:rsidRPr="002D40CE" w:rsidRDefault="00C7307C" w:rsidP="007F373D">
      <w:pPr>
        <w:pStyle w:val="aa"/>
        <w:shd w:val="clear" w:color="auto" w:fill="F9F9F9"/>
        <w:spacing w:before="0" w:beforeAutospacing="0" w:after="0" w:afterAutospacing="0"/>
        <w:ind w:firstLine="567"/>
        <w:jc w:val="both"/>
      </w:pPr>
      <w:r w:rsidRPr="002D40CE">
        <w:t>Bank of England (2003 ), Quarterly Report on Small Business Statistics, Bank of England, London .</w:t>
      </w:r>
    </w:p>
    <w:p w:rsidR="00C7307C" w:rsidRPr="002D40CE" w:rsidRDefault="00C7307C" w:rsidP="007F373D">
      <w:pPr>
        <w:pStyle w:val="aa"/>
        <w:shd w:val="clear" w:color="auto" w:fill="F9F9F9"/>
        <w:spacing w:before="0" w:beforeAutospacing="0" w:after="0" w:afterAutospacing="0"/>
        <w:ind w:firstLine="567"/>
        <w:jc w:val="both"/>
      </w:pPr>
      <w:r w:rsidRPr="002D40CE">
        <w:t>Department for Trade and Industry (DTI ) (2002), White Paper on Enterprise, Skills and Innovation, DTI, London .</w:t>
      </w:r>
    </w:p>
    <w:p w:rsidR="00C7307C" w:rsidRPr="002D40CE" w:rsidRDefault="00C7307C" w:rsidP="007F373D">
      <w:pPr>
        <w:pStyle w:val="aa"/>
        <w:shd w:val="clear" w:color="auto" w:fill="F9F9F9"/>
        <w:spacing w:before="0" w:beforeAutospacing="0" w:after="0" w:afterAutospacing="0"/>
        <w:ind w:firstLine="567"/>
        <w:jc w:val="both"/>
      </w:pPr>
      <w:r w:rsidRPr="002D40CE">
        <w:t>European Commission (1998), Fostering Entrepreneurship in Europe : Priorities for the Future, European Commission, Brussels .</w:t>
      </w:r>
    </w:p>
    <w:p w:rsidR="00C7307C" w:rsidRPr="002D40CE" w:rsidRDefault="00C7307C" w:rsidP="007F373D">
      <w:pPr>
        <w:pStyle w:val="aa"/>
        <w:shd w:val="clear" w:color="auto" w:fill="F9F9F9"/>
        <w:spacing w:before="0" w:beforeAutospacing="0" w:after="0" w:afterAutospacing="0"/>
        <w:ind w:firstLine="567"/>
        <w:jc w:val="both"/>
      </w:pPr>
      <w:r w:rsidRPr="002D40CE">
        <w:t>Yorkshire Forward (1999), Regional Economic Strategy, Yorkshire Forward, Leeds .</w:t>
      </w:r>
    </w:p>
    <w:p w:rsidR="00C7307C" w:rsidRPr="002D40CE" w:rsidRDefault="00C7307C" w:rsidP="007F373D">
      <w:pPr>
        <w:pStyle w:val="aa"/>
        <w:shd w:val="clear" w:color="auto" w:fill="F9F9F9"/>
        <w:spacing w:before="0" w:beforeAutospacing="0" w:after="0" w:afterAutospacing="0"/>
        <w:ind w:firstLine="567"/>
        <w:jc w:val="both"/>
      </w:pPr>
      <w:r w:rsidRPr="002D40CE">
        <w:t> </w:t>
      </w:r>
    </w:p>
    <w:p w:rsidR="00C7307C" w:rsidRPr="002D40CE" w:rsidRDefault="00C7307C" w:rsidP="007F373D">
      <w:pPr>
        <w:pStyle w:val="aa"/>
        <w:shd w:val="clear" w:color="auto" w:fill="F9F9F9"/>
        <w:spacing w:before="0" w:beforeAutospacing="0" w:after="0" w:afterAutospacing="0"/>
        <w:ind w:firstLine="567"/>
        <w:jc w:val="both"/>
      </w:pPr>
      <w:r w:rsidRPr="002D40CE">
        <w:rPr>
          <w:rStyle w:val="ae"/>
          <w:i/>
          <w:iCs/>
        </w:rPr>
        <w:t>Основні правила:</w:t>
      </w:r>
    </w:p>
    <w:p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lastRenderedPageBreak/>
        <w:t>Якщо у списку більш ніж одне посилання одного і того ж автора, то вони сортуються за датами.</w:t>
      </w:r>
    </w:p>
    <w:p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У публікації, будь то книга або журнал, назва завжди виділяється курсивом.</w:t>
      </w:r>
    </w:p>
    <w:p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Витяги з публікацій, тобто глави з книг, журнальних статей, завжди наводяться в "лапках", починаючи з першого слова.</w:t>
      </w:r>
    </w:p>
    <w:p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Назва видавництва наводиться перед місцем видання (як це було б в адресі). Скорочення штатів США пишуться з великої літери.</w:t>
      </w:r>
    </w:p>
    <w:p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Електронні посилання оформлюються також як їх друковані аналоги, потім наводиться  "available at" і URL-адреса. В URL-адресі слід зберегти "http://", якщо адреса не включає www. Крім того, наводиться дата останнього доступу (accessed ...).</w:t>
      </w:r>
    </w:p>
    <w:p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Для розділення елементів запису використовуються коми.</w:t>
      </w:r>
    </w:p>
    <w:p w:rsidR="00C7307C" w:rsidRPr="002D40CE" w:rsidRDefault="00C7307C" w:rsidP="00D50715">
      <w:pPr>
        <w:pStyle w:val="10"/>
        <w:spacing w:line="240" w:lineRule="auto"/>
        <w:jc w:val="both"/>
        <w:rPr>
          <w:rFonts w:ascii="Times New Roman" w:eastAsia="Times New Roman" w:hAnsi="Times New Roman" w:cs="Times New Roman"/>
          <w:sz w:val="24"/>
          <w:szCs w:val="24"/>
        </w:rPr>
      </w:pPr>
    </w:p>
    <w:p w:rsidR="00F73F81" w:rsidRDefault="00F73F81">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rsidR="00EF4398" w:rsidRPr="002D40CE" w:rsidRDefault="00EF4398" w:rsidP="00D50715">
      <w:pPr>
        <w:pStyle w:val="10"/>
        <w:spacing w:line="240" w:lineRule="auto"/>
        <w:ind w:left="1440" w:hanging="360"/>
        <w:jc w:val="both"/>
        <w:rPr>
          <w:rFonts w:ascii="Times New Roman" w:eastAsia="Times New Roman" w:hAnsi="Times New Roman" w:cs="Times New Roman"/>
          <w:sz w:val="24"/>
          <w:szCs w:val="24"/>
          <w:lang w:val="ru-RU"/>
        </w:rPr>
      </w:pPr>
    </w:p>
    <w:p w:rsidR="00EF4398" w:rsidRPr="002D40CE" w:rsidRDefault="002D40CE" w:rsidP="002D40CE">
      <w:pPr>
        <w:pStyle w:val="10"/>
        <w:spacing w:line="240" w:lineRule="auto"/>
        <w:ind w:left="360"/>
        <w:jc w:val="center"/>
        <w:rPr>
          <w:rFonts w:ascii="Times New Roman" w:eastAsia="Times New Roman" w:hAnsi="Times New Roman" w:cs="Times New Roman"/>
          <w:b/>
          <w:caps/>
          <w:sz w:val="24"/>
          <w:szCs w:val="24"/>
          <w:lang w:val="ru-RU"/>
        </w:rPr>
      </w:pPr>
      <w:r w:rsidRPr="002D40CE">
        <w:rPr>
          <w:rFonts w:ascii="Times New Roman" w:eastAsia="Times New Roman" w:hAnsi="Times New Roman" w:cs="Times New Roman"/>
          <w:b/>
          <w:caps/>
          <w:sz w:val="24"/>
          <w:szCs w:val="24"/>
          <w:lang w:val="ru-RU"/>
        </w:rPr>
        <w:t>3. </w:t>
      </w:r>
      <w:r w:rsidR="00D97D1F" w:rsidRPr="002D40CE">
        <w:rPr>
          <w:rFonts w:ascii="Times New Roman" w:eastAsia="Times New Roman" w:hAnsi="Times New Roman" w:cs="Times New Roman"/>
          <w:b/>
          <w:caps/>
          <w:sz w:val="24"/>
          <w:szCs w:val="24"/>
          <w:lang w:val="ru-RU"/>
        </w:rPr>
        <w:t>Порядок присвоєння вчених звань</w:t>
      </w:r>
    </w:p>
    <w:p w:rsidR="002D40CE" w:rsidRPr="002D40CE" w:rsidRDefault="002D40CE" w:rsidP="002D40CE">
      <w:pPr>
        <w:pStyle w:val="10"/>
        <w:spacing w:line="240" w:lineRule="auto"/>
        <w:ind w:left="360"/>
        <w:rPr>
          <w:rFonts w:ascii="Times New Roman" w:eastAsia="Times New Roman" w:hAnsi="Times New Roman" w:cs="Times New Roman"/>
          <w:caps/>
          <w:sz w:val="24"/>
          <w:szCs w:val="24"/>
          <w:lang w:val="ru-RU"/>
        </w:rPr>
      </w:pP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u w:val="single"/>
          <w:lang w:eastAsia="en-US"/>
        </w:rPr>
        <w:t>Рішення про присвоєння вчених звань професора та доцента</w:t>
      </w:r>
      <w:r w:rsidRPr="002D40CE">
        <w:rPr>
          <w:rFonts w:ascii="Times New Roman" w:eastAsia="Calibri" w:hAnsi="Times New Roman" w:cs="Times New Roman"/>
          <w:sz w:val="24"/>
          <w:szCs w:val="24"/>
          <w:lang w:eastAsia="en-US"/>
        </w:rPr>
        <w:t xml:space="preserve"> науковим і науково-педагогічним працівникам університету приймається вченою радою Університету на підставі </w:t>
      </w:r>
      <w:r w:rsidRPr="002D40CE">
        <w:rPr>
          <w:rFonts w:ascii="Times New Roman" w:eastAsia="Calibri" w:hAnsi="Times New Roman" w:cs="Times New Roman"/>
          <w:i/>
          <w:sz w:val="24"/>
          <w:szCs w:val="24"/>
          <w:lang w:eastAsia="en-US"/>
        </w:rPr>
        <w:t>Порядку присвоєння вчених звань науковим і науково-педагогічним працівникам (далі – Порядок), яке затверджено наказом Міністерства освіти і науки України від 14 січня 2016 року №13.</w:t>
      </w:r>
      <w:hyperlink r:id="rId76" w:anchor="n69" w:history="1">
        <w:r w:rsidRPr="002D40CE">
          <w:rPr>
            <w:rFonts w:ascii="Times New Roman" w:eastAsia="Calibri" w:hAnsi="Times New Roman" w:cs="Times New Roman"/>
            <w:sz w:val="24"/>
            <w:szCs w:val="24"/>
            <w:u w:val="single"/>
            <w:lang w:eastAsia="en-US"/>
          </w:rPr>
          <w:t>https://zakon.rada.gov.ua/laws/show/z0183-16/paran69#n69</w:t>
        </w:r>
      </w:hyperlink>
    </w:p>
    <w:p w:rsidR="00FF7849" w:rsidRPr="002D40CE" w:rsidRDefault="00FF7849" w:rsidP="00FF7849">
      <w:pPr>
        <w:spacing w:line="240" w:lineRule="auto"/>
        <w:ind w:firstLine="708"/>
        <w:jc w:val="center"/>
        <w:rPr>
          <w:rFonts w:ascii="Times New Roman" w:eastAsia="Calibri" w:hAnsi="Times New Roman" w:cs="Times New Roman"/>
          <w:sz w:val="24"/>
          <w:szCs w:val="24"/>
          <w:lang w:eastAsia="en-US"/>
        </w:rPr>
      </w:pPr>
    </w:p>
    <w:p w:rsidR="00FF7849" w:rsidRPr="002D40CE" w:rsidRDefault="00FF7849" w:rsidP="00FF7849">
      <w:pPr>
        <w:numPr>
          <w:ilvl w:val="0"/>
          <w:numId w:val="23"/>
        </w:numPr>
        <w:tabs>
          <w:tab w:val="left" w:pos="993"/>
        </w:tabs>
        <w:spacing w:after="160" w:line="240" w:lineRule="auto"/>
        <w:ind w:left="0" w:firstLine="708"/>
        <w:contextualSpacing/>
        <w:jc w:val="both"/>
        <w:rPr>
          <w:rFonts w:ascii="Times New Roman" w:eastAsia="Calibri" w:hAnsi="Times New Roman" w:cs="Times New Roman"/>
          <w:b/>
          <w:i/>
          <w:sz w:val="24"/>
          <w:szCs w:val="24"/>
          <w:u w:val="single"/>
          <w:lang w:eastAsia="en-US"/>
        </w:rPr>
      </w:pPr>
      <w:r w:rsidRPr="002D40CE">
        <w:rPr>
          <w:rFonts w:ascii="Times New Roman" w:eastAsia="Calibri" w:hAnsi="Times New Roman" w:cs="Times New Roman"/>
          <w:b/>
          <w:i/>
          <w:sz w:val="24"/>
          <w:szCs w:val="24"/>
          <w:u w:val="single"/>
          <w:lang w:eastAsia="en-US"/>
        </w:rPr>
        <w:t>Рішення кафедри.</w:t>
      </w:r>
    </w:p>
    <w:p w:rsidR="00FF7849" w:rsidRPr="002D40CE" w:rsidRDefault="00FF7849" w:rsidP="00FF7849">
      <w:pPr>
        <w:numPr>
          <w:ilvl w:val="0"/>
          <w:numId w:val="24"/>
        </w:numPr>
        <w:tabs>
          <w:tab w:val="left" w:pos="1276"/>
        </w:tabs>
        <w:spacing w:after="160" w:line="240" w:lineRule="auto"/>
        <w:ind w:left="0" w:firstLine="993"/>
        <w:contextualSpacing/>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t>Атестація здобувачів вчених звань професора і доцента, які ведуть навчально-методичну роботу здійснюється на кафедрі, де вони працюють (</w:t>
      </w:r>
      <w:r w:rsidRPr="002D40CE">
        <w:rPr>
          <w:rFonts w:ascii="Times New Roman" w:eastAsia="Calibri" w:hAnsi="Times New Roman" w:cs="Times New Roman"/>
          <w:i/>
          <w:sz w:val="24"/>
          <w:szCs w:val="24"/>
          <w:lang w:eastAsia="en-US"/>
        </w:rPr>
        <w:t>профіль педагогічної роботи здобувача повинен відповідати основному напрямку діяльності даної кафедри. Якщо здобувач працює на багатопрофільній кафедрі, то у рішенні щодо присвоєння вченого звання вказується основний курс, який він викладає);</w:t>
      </w:r>
    </w:p>
    <w:p w:rsidR="00FF7849" w:rsidRPr="002D40CE" w:rsidRDefault="00FF7849" w:rsidP="00FF7849">
      <w:pPr>
        <w:numPr>
          <w:ilvl w:val="0"/>
          <w:numId w:val="24"/>
        </w:numPr>
        <w:tabs>
          <w:tab w:val="left" w:pos="1276"/>
        </w:tabs>
        <w:spacing w:after="160" w:line="240" w:lineRule="auto"/>
        <w:ind w:left="0" w:firstLine="993"/>
        <w:contextualSpacing/>
        <w:jc w:val="both"/>
        <w:rPr>
          <w:rFonts w:ascii="Times New Roman" w:eastAsia="Calibri" w:hAnsi="Times New Roman" w:cs="Times New Roman"/>
          <w:sz w:val="24"/>
          <w:szCs w:val="24"/>
          <w:lang w:eastAsia="en-US"/>
        </w:rPr>
      </w:pPr>
      <w:bookmarkStart w:id="3" w:name="n101"/>
      <w:bookmarkEnd w:id="3"/>
      <w:r w:rsidRPr="002D40CE">
        <w:rPr>
          <w:rFonts w:ascii="Times New Roman" w:eastAsia="Calibri" w:hAnsi="Times New Roman" w:cs="Times New Roman"/>
          <w:sz w:val="24"/>
          <w:szCs w:val="24"/>
          <w:lang w:eastAsia="en-US"/>
        </w:rPr>
        <w:t xml:space="preserve">Розгляду атестаційних матеріалів на кафедрі університету має передувати проведення відкритої лекції для студентів відповідного напряму підготовки (спеціальності) за умови присутності на ній </w:t>
      </w:r>
      <w:r w:rsidRPr="002D40CE">
        <w:rPr>
          <w:rFonts w:ascii="Times New Roman" w:eastAsia="Calibri" w:hAnsi="Times New Roman" w:cs="Times New Roman"/>
          <w:i/>
          <w:sz w:val="24"/>
          <w:szCs w:val="24"/>
          <w:u w:val="single"/>
          <w:lang w:eastAsia="en-US"/>
        </w:rPr>
        <w:t>не менше трьох викладачів</w:t>
      </w:r>
      <w:r w:rsidRPr="002D40CE">
        <w:rPr>
          <w:rFonts w:ascii="Times New Roman" w:eastAsia="Calibri" w:hAnsi="Times New Roman" w:cs="Times New Roman"/>
          <w:sz w:val="24"/>
          <w:szCs w:val="24"/>
          <w:lang w:eastAsia="en-US"/>
        </w:rPr>
        <w:t xml:space="preserve"> кафедри.</w:t>
      </w:r>
    </w:p>
    <w:p w:rsidR="00FF7849" w:rsidRPr="002D40CE" w:rsidRDefault="00FF7849" w:rsidP="00FF7849">
      <w:pPr>
        <w:numPr>
          <w:ilvl w:val="0"/>
          <w:numId w:val="24"/>
        </w:numPr>
        <w:tabs>
          <w:tab w:val="left" w:pos="1276"/>
        </w:tabs>
        <w:spacing w:after="160" w:line="240" w:lineRule="auto"/>
        <w:ind w:left="0" w:firstLine="993"/>
        <w:contextualSpacing/>
        <w:jc w:val="both"/>
        <w:rPr>
          <w:rFonts w:ascii="Times New Roman" w:eastAsia="Calibri" w:hAnsi="Times New Roman" w:cs="Times New Roman"/>
          <w:i/>
          <w:sz w:val="24"/>
          <w:szCs w:val="24"/>
          <w:lang w:eastAsia="en-US"/>
        </w:rPr>
      </w:pPr>
      <w:bookmarkStart w:id="4" w:name="n102"/>
      <w:bookmarkEnd w:id="4"/>
      <w:r w:rsidRPr="002D40CE">
        <w:rPr>
          <w:rFonts w:ascii="Times New Roman" w:eastAsia="Calibri" w:hAnsi="Times New Roman" w:cs="Times New Roman"/>
          <w:sz w:val="24"/>
          <w:szCs w:val="24"/>
          <w:lang w:eastAsia="en-US"/>
        </w:rPr>
        <w:t xml:space="preserve">На засіданні кафедри у </w:t>
      </w:r>
      <w:r w:rsidRPr="002D40CE">
        <w:rPr>
          <w:rFonts w:ascii="Times New Roman" w:eastAsia="Calibri" w:hAnsi="Times New Roman" w:cs="Times New Roman"/>
          <w:i/>
          <w:sz w:val="24"/>
          <w:szCs w:val="24"/>
          <w:u w:val="single"/>
          <w:lang w:eastAsia="en-US"/>
        </w:rPr>
        <w:t>присутності не менше ніж двох третин членів кафедри</w:t>
      </w:r>
      <w:r w:rsidRPr="002D40CE">
        <w:rPr>
          <w:rFonts w:ascii="Times New Roman" w:eastAsia="Calibri" w:hAnsi="Times New Roman" w:cs="Times New Roman"/>
          <w:sz w:val="24"/>
          <w:szCs w:val="24"/>
          <w:lang w:eastAsia="en-US"/>
        </w:rPr>
        <w:t xml:space="preserve"> заслуховується звіт про науково-педагогічну діяльність здобувача та результати проведення відкритої лекції. </w:t>
      </w:r>
      <w:bookmarkStart w:id="5" w:name="n103"/>
      <w:bookmarkEnd w:id="5"/>
      <w:r w:rsidRPr="002D40CE">
        <w:rPr>
          <w:rFonts w:ascii="Times New Roman" w:eastAsia="Calibri" w:hAnsi="Times New Roman" w:cs="Times New Roman"/>
          <w:sz w:val="24"/>
          <w:szCs w:val="24"/>
          <w:lang w:eastAsia="en-US"/>
        </w:rPr>
        <w:t xml:space="preserve">За результатами розгляду атестаційних матеріалів кафедра </w:t>
      </w:r>
      <w:bookmarkStart w:id="6" w:name="n104"/>
      <w:bookmarkEnd w:id="6"/>
      <w:r w:rsidRPr="002D40CE">
        <w:rPr>
          <w:rFonts w:ascii="Times New Roman" w:eastAsia="Calibri" w:hAnsi="Times New Roman" w:cs="Times New Roman"/>
          <w:sz w:val="24"/>
          <w:szCs w:val="24"/>
          <w:lang w:eastAsia="en-US"/>
        </w:rPr>
        <w:t xml:space="preserve">готує </w:t>
      </w:r>
      <w:r w:rsidRPr="002D40CE">
        <w:rPr>
          <w:rFonts w:ascii="Times New Roman" w:eastAsia="Calibri" w:hAnsi="Times New Roman" w:cs="Times New Roman"/>
          <w:i/>
          <w:sz w:val="24"/>
          <w:szCs w:val="24"/>
          <w:u w:val="single"/>
          <w:lang w:eastAsia="en-US"/>
        </w:rPr>
        <w:t>висновок,</w:t>
      </w:r>
      <w:r w:rsidRPr="002D40CE">
        <w:rPr>
          <w:rFonts w:ascii="Times New Roman" w:eastAsia="Calibri" w:hAnsi="Times New Roman" w:cs="Times New Roman"/>
          <w:sz w:val="24"/>
          <w:szCs w:val="24"/>
          <w:lang w:eastAsia="en-US"/>
        </w:rPr>
        <w:t xml:space="preserve"> яким підтверджуються високий науково-методичний рівень викладання навчальних дисциплін та відповідність здобувача заявленому вченому званню і передає вченому секретарю університету. </w:t>
      </w:r>
      <w:bookmarkStart w:id="7" w:name="n106"/>
      <w:bookmarkEnd w:id="7"/>
      <w:r w:rsidRPr="002D40CE">
        <w:rPr>
          <w:rFonts w:ascii="Times New Roman" w:eastAsia="Calibri" w:hAnsi="Times New Roman" w:cs="Times New Roman"/>
          <w:sz w:val="24"/>
          <w:szCs w:val="24"/>
          <w:lang w:eastAsia="en-US"/>
        </w:rPr>
        <w:t>Рішення кафедри приймається більшістю голосів від складу кафедри відкритим або таємним голосуванням (за вибором членів кафедри)</w:t>
      </w:r>
      <w:r w:rsidRPr="002D40CE">
        <w:rPr>
          <w:rFonts w:ascii="Times New Roman" w:eastAsia="Calibri" w:hAnsi="Times New Roman" w:cs="Times New Roman"/>
          <w:i/>
          <w:sz w:val="24"/>
          <w:szCs w:val="24"/>
          <w:lang w:eastAsia="en-US"/>
        </w:rPr>
        <w:t>.</w:t>
      </w:r>
      <w:bookmarkStart w:id="8" w:name="n107"/>
      <w:bookmarkEnd w:id="8"/>
      <w:r w:rsidRPr="002D40CE">
        <w:rPr>
          <w:rFonts w:ascii="Times New Roman" w:eastAsia="Calibri" w:hAnsi="Times New Roman" w:cs="Times New Roman"/>
          <w:i/>
          <w:sz w:val="24"/>
          <w:szCs w:val="24"/>
          <w:lang w:eastAsia="en-US"/>
        </w:rPr>
        <w:t xml:space="preserve"> Повторно атестаційні матеріали розглядаються на кафедрі університету після доопрацювання.</w:t>
      </w:r>
    </w:p>
    <w:p w:rsidR="00FF7849" w:rsidRPr="002D40CE" w:rsidRDefault="00FF7849" w:rsidP="00FF7849">
      <w:pPr>
        <w:numPr>
          <w:ilvl w:val="0"/>
          <w:numId w:val="23"/>
        </w:numPr>
        <w:tabs>
          <w:tab w:val="left" w:pos="993"/>
        </w:tabs>
        <w:spacing w:after="160" w:line="240" w:lineRule="auto"/>
        <w:ind w:left="0" w:firstLine="708"/>
        <w:contextualSpacing/>
        <w:jc w:val="both"/>
        <w:rPr>
          <w:rFonts w:ascii="Times New Roman" w:eastAsia="Calibri" w:hAnsi="Times New Roman" w:cs="Times New Roman"/>
          <w:b/>
          <w:i/>
          <w:sz w:val="24"/>
          <w:szCs w:val="24"/>
          <w:u w:val="single"/>
          <w:lang w:eastAsia="en-US"/>
        </w:rPr>
      </w:pPr>
      <w:r w:rsidRPr="002D40CE">
        <w:rPr>
          <w:rFonts w:ascii="Times New Roman" w:eastAsia="Calibri" w:hAnsi="Times New Roman" w:cs="Times New Roman"/>
          <w:b/>
          <w:i/>
          <w:sz w:val="24"/>
          <w:szCs w:val="24"/>
          <w:u w:val="single"/>
          <w:lang w:eastAsia="en-US"/>
        </w:rPr>
        <w:t>Рішення вченої ради Університету.</w:t>
      </w:r>
    </w:p>
    <w:p w:rsidR="00FF7849" w:rsidRPr="002D40CE" w:rsidRDefault="00FF7849" w:rsidP="00FF7849">
      <w:pPr>
        <w:numPr>
          <w:ilvl w:val="0"/>
          <w:numId w:val="25"/>
        </w:numPr>
        <w:tabs>
          <w:tab w:val="left" w:pos="993"/>
          <w:tab w:val="left" w:pos="1276"/>
        </w:tabs>
        <w:spacing w:after="160" w:line="240" w:lineRule="auto"/>
        <w:ind w:left="0" w:firstLine="993"/>
        <w:contextualSpacing/>
        <w:jc w:val="both"/>
        <w:rPr>
          <w:rFonts w:ascii="Times New Roman" w:eastAsia="Calibri" w:hAnsi="Times New Roman" w:cs="Times New Roman"/>
          <w:b/>
          <w:sz w:val="24"/>
          <w:szCs w:val="24"/>
          <w:lang w:eastAsia="en-US"/>
        </w:rPr>
      </w:pPr>
      <w:r w:rsidRPr="002D40CE">
        <w:rPr>
          <w:rFonts w:ascii="Times New Roman" w:eastAsia="Calibri" w:hAnsi="Times New Roman" w:cs="Times New Roman"/>
          <w:sz w:val="24"/>
          <w:szCs w:val="24"/>
          <w:lang w:eastAsia="en-US"/>
        </w:rPr>
        <w:t xml:space="preserve">Розгляд атестаційних матеріалів здобувачів вчених звань здійснюється вченою радою за висновком кафедри. Рішення вченої ради про присвоєння вченого звання приймається таємним голосуванням. </w:t>
      </w:r>
      <w:r w:rsidRPr="002D40CE">
        <w:rPr>
          <w:rFonts w:ascii="Times New Roman" w:eastAsia="Calibri" w:hAnsi="Times New Roman" w:cs="Times New Roman"/>
          <w:i/>
          <w:sz w:val="24"/>
          <w:szCs w:val="24"/>
          <w:u w:val="single"/>
          <w:lang w:eastAsia="en-US"/>
        </w:rPr>
        <w:t>Засідання вченої ради вважається правомочним, якщо на ньому присутні не менше ніж дві третини її членів</w:t>
      </w:r>
      <w:r w:rsidRPr="002D40CE">
        <w:rPr>
          <w:rFonts w:ascii="Times New Roman" w:eastAsia="Calibri" w:hAnsi="Times New Roman" w:cs="Times New Roman"/>
          <w:sz w:val="24"/>
          <w:szCs w:val="24"/>
          <w:lang w:eastAsia="en-US"/>
        </w:rPr>
        <w:t xml:space="preserve">. Рішення вченої ради вважається прийнятим, якщо за нього проголосувало </w:t>
      </w:r>
      <w:r w:rsidRPr="002D40CE">
        <w:rPr>
          <w:rFonts w:ascii="Times New Roman" w:eastAsia="Calibri" w:hAnsi="Times New Roman" w:cs="Times New Roman"/>
          <w:i/>
          <w:sz w:val="24"/>
          <w:szCs w:val="24"/>
          <w:u w:val="single"/>
          <w:lang w:eastAsia="en-US"/>
        </w:rPr>
        <w:t>не менше ніж три четверті від кількості членів вченої ради, присутніх на засіданні</w:t>
      </w:r>
      <w:r w:rsidRPr="002D40CE">
        <w:rPr>
          <w:rFonts w:ascii="Times New Roman" w:eastAsia="Calibri" w:hAnsi="Times New Roman" w:cs="Times New Roman"/>
          <w:sz w:val="24"/>
          <w:szCs w:val="24"/>
          <w:lang w:eastAsia="en-US"/>
        </w:rPr>
        <w:t xml:space="preserve">. </w:t>
      </w:r>
      <w:r w:rsidRPr="002D40CE">
        <w:rPr>
          <w:rFonts w:ascii="Times New Roman" w:eastAsia="Calibri" w:hAnsi="Times New Roman" w:cs="Times New Roman"/>
          <w:b/>
          <w:sz w:val="24"/>
          <w:szCs w:val="24"/>
          <w:lang w:eastAsia="en-US"/>
        </w:rPr>
        <w:t>Рішення вченої ради дійсне протягом одного календарного року.</w:t>
      </w:r>
    </w:p>
    <w:p w:rsidR="00FF7849" w:rsidRPr="002D40CE" w:rsidRDefault="00FF7849" w:rsidP="00FF7849">
      <w:pPr>
        <w:numPr>
          <w:ilvl w:val="0"/>
          <w:numId w:val="25"/>
        </w:numPr>
        <w:tabs>
          <w:tab w:val="left" w:pos="993"/>
          <w:tab w:val="left" w:pos="1276"/>
        </w:tabs>
        <w:spacing w:after="160" w:line="240" w:lineRule="auto"/>
        <w:ind w:left="0" w:firstLine="993"/>
        <w:contextualSpacing/>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t xml:space="preserve">Вчений секретар після прийняття вченою радою рішення про присвоєння здобувачу вченого звання </w:t>
      </w:r>
      <w:r w:rsidRPr="002D40CE">
        <w:rPr>
          <w:rFonts w:ascii="Times New Roman" w:eastAsia="Calibri" w:hAnsi="Times New Roman" w:cs="Times New Roman"/>
          <w:i/>
          <w:sz w:val="24"/>
          <w:szCs w:val="24"/>
          <w:u w:val="single"/>
          <w:lang w:eastAsia="en-US"/>
        </w:rPr>
        <w:t>протягом 15 днів</w:t>
      </w:r>
      <w:r w:rsidRPr="002D40CE">
        <w:rPr>
          <w:rFonts w:ascii="Times New Roman" w:eastAsia="Calibri" w:hAnsi="Times New Roman" w:cs="Times New Roman"/>
          <w:sz w:val="24"/>
          <w:szCs w:val="24"/>
          <w:lang w:eastAsia="en-US"/>
        </w:rPr>
        <w:t xml:space="preserve"> оформляє атестаційну справу здобувача та надсилає її до МОН. </w:t>
      </w:r>
    </w:p>
    <w:p w:rsidR="00FF7849" w:rsidRPr="002D40CE" w:rsidRDefault="00FF7849" w:rsidP="00FF7849">
      <w:pPr>
        <w:spacing w:after="160" w:line="259" w:lineRule="auto"/>
        <w:ind w:firstLine="708"/>
        <w:contextualSpacing/>
        <w:rPr>
          <w:rFonts w:ascii="Times New Roman" w:eastAsia="Calibri" w:hAnsi="Times New Roman" w:cs="Times New Roman"/>
          <w:i/>
          <w:sz w:val="24"/>
          <w:szCs w:val="24"/>
          <w:lang w:eastAsia="en-US"/>
        </w:rPr>
      </w:pPr>
    </w:p>
    <w:p w:rsidR="00FF7849" w:rsidRPr="002D40CE" w:rsidRDefault="00FF7849" w:rsidP="00FF7849">
      <w:pPr>
        <w:spacing w:line="240" w:lineRule="auto"/>
        <w:ind w:firstLine="708"/>
        <w:contextualSpacing/>
        <w:jc w:val="both"/>
        <w:rPr>
          <w:rFonts w:ascii="Times New Roman" w:eastAsia="Calibri" w:hAnsi="Times New Roman" w:cs="Times New Roman"/>
          <w:sz w:val="24"/>
          <w:szCs w:val="24"/>
          <w:u w:val="single"/>
          <w:lang w:eastAsia="en-US"/>
        </w:rPr>
      </w:pPr>
      <w:r w:rsidRPr="002D40CE">
        <w:rPr>
          <w:rFonts w:ascii="Times New Roman" w:eastAsia="Calibri" w:hAnsi="Times New Roman" w:cs="Times New Roman"/>
          <w:b/>
          <w:sz w:val="24"/>
          <w:szCs w:val="24"/>
          <w:u w:val="single"/>
          <w:lang w:eastAsia="en-US"/>
        </w:rPr>
        <w:t>Атестаційна справа</w:t>
      </w:r>
      <w:r w:rsidRPr="002D40CE">
        <w:rPr>
          <w:rFonts w:ascii="Times New Roman" w:eastAsia="Calibri" w:hAnsi="Times New Roman" w:cs="Times New Roman"/>
          <w:sz w:val="24"/>
          <w:szCs w:val="24"/>
          <w:u w:val="single"/>
          <w:lang w:eastAsia="en-US"/>
        </w:rPr>
        <w:t xml:space="preserve"> здобувача вченого звання </w:t>
      </w:r>
      <w:r w:rsidRPr="002D40CE">
        <w:rPr>
          <w:rFonts w:ascii="Times New Roman" w:eastAsia="Calibri" w:hAnsi="Times New Roman" w:cs="Times New Roman"/>
          <w:b/>
          <w:sz w:val="24"/>
          <w:szCs w:val="24"/>
          <w:u w:val="single"/>
          <w:lang w:eastAsia="en-US"/>
        </w:rPr>
        <w:t>формується у двох однакових примірниках</w:t>
      </w:r>
      <w:r w:rsidRPr="002D40CE">
        <w:rPr>
          <w:rFonts w:ascii="Times New Roman" w:eastAsia="Calibri" w:hAnsi="Times New Roman" w:cs="Times New Roman"/>
          <w:sz w:val="24"/>
          <w:szCs w:val="24"/>
          <w:u w:val="single"/>
          <w:lang w:eastAsia="en-US"/>
        </w:rPr>
        <w:t xml:space="preserve"> та складається з таких документів:</w:t>
      </w:r>
    </w:p>
    <w:p w:rsidR="00FF7849" w:rsidRPr="002D40CE" w:rsidRDefault="00FF7849" w:rsidP="00FF7849">
      <w:pPr>
        <w:spacing w:line="240" w:lineRule="auto"/>
        <w:ind w:firstLine="708"/>
        <w:contextualSpacing/>
        <w:jc w:val="both"/>
        <w:rPr>
          <w:rFonts w:ascii="Times New Roman" w:eastAsia="Calibri" w:hAnsi="Times New Roman" w:cs="Times New Roman"/>
          <w:sz w:val="24"/>
          <w:szCs w:val="24"/>
          <w:u w:val="single"/>
          <w:lang w:eastAsia="en-US"/>
        </w:rPr>
      </w:pP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9" w:name="n119"/>
      <w:bookmarkEnd w:id="9"/>
      <w:r w:rsidRPr="002D40CE">
        <w:rPr>
          <w:rFonts w:ascii="Times New Roman" w:eastAsia="Calibri" w:hAnsi="Times New Roman" w:cs="Times New Roman"/>
          <w:sz w:val="24"/>
          <w:szCs w:val="24"/>
          <w:lang w:eastAsia="en-US"/>
        </w:rPr>
        <w:t>1) супровідний лист до атестаційної справи здобувача вченого звання (</w:t>
      </w:r>
      <w:r w:rsidRPr="002D40CE">
        <w:rPr>
          <w:rFonts w:ascii="Times New Roman" w:eastAsia="Calibri" w:hAnsi="Times New Roman" w:cs="Times New Roman"/>
          <w:i/>
          <w:sz w:val="24"/>
          <w:szCs w:val="24"/>
          <w:lang w:eastAsia="en-US"/>
        </w:rPr>
        <w:t>дод.1Порядку</w:t>
      </w:r>
      <w:r w:rsidRPr="002D40CE">
        <w:rPr>
          <w:rFonts w:ascii="Times New Roman" w:eastAsia="Calibri" w:hAnsi="Times New Roman" w:cs="Times New Roman"/>
          <w:sz w:val="24"/>
          <w:szCs w:val="24"/>
          <w:lang w:eastAsia="en-US"/>
        </w:rPr>
        <w:t>);</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0" w:name="n120"/>
      <w:bookmarkEnd w:id="10"/>
      <w:r w:rsidRPr="002D40CE">
        <w:rPr>
          <w:rFonts w:ascii="Times New Roman" w:eastAsia="Calibri" w:hAnsi="Times New Roman" w:cs="Times New Roman"/>
          <w:sz w:val="24"/>
          <w:szCs w:val="24"/>
          <w:lang w:eastAsia="en-US"/>
        </w:rPr>
        <w:t>2) копія першої сторінки паспорта здобувача, засвідчена підписом вченого секретаря;</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1" w:name="n121"/>
      <w:bookmarkEnd w:id="11"/>
      <w:r w:rsidRPr="002D40CE">
        <w:rPr>
          <w:rFonts w:ascii="Times New Roman" w:eastAsia="Calibri" w:hAnsi="Times New Roman" w:cs="Times New Roman"/>
          <w:sz w:val="24"/>
          <w:szCs w:val="24"/>
          <w:lang w:eastAsia="en-US"/>
        </w:rPr>
        <w:t>3) копія свідоцтва про зміну імені, засвідчена в установленому порядку (</w:t>
      </w:r>
      <w:r w:rsidRPr="002D40CE">
        <w:rPr>
          <w:rFonts w:ascii="Times New Roman" w:eastAsia="Calibri" w:hAnsi="Times New Roman" w:cs="Times New Roman"/>
          <w:i/>
          <w:sz w:val="24"/>
          <w:szCs w:val="24"/>
          <w:lang w:eastAsia="en-US"/>
        </w:rPr>
        <w:t>у разі зміни здобувачем вченого звання імені)</w:t>
      </w:r>
      <w:r w:rsidRPr="002D40CE">
        <w:rPr>
          <w:rFonts w:ascii="Times New Roman" w:eastAsia="Calibri" w:hAnsi="Times New Roman" w:cs="Times New Roman"/>
          <w:sz w:val="24"/>
          <w:szCs w:val="24"/>
          <w:lang w:eastAsia="en-US"/>
        </w:rPr>
        <w:t>;</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2" w:name="n122"/>
      <w:bookmarkEnd w:id="12"/>
      <w:r w:rsidRPr="002D40CE">
        <w:rPr>
          <w:rFonts w:ascii="Times New Roman" w:eastAsia="Calibri" w:hAnsi="Times New Roman" w:cs="Times New Roman"/>
          <w:sz w:val="24"/>
          <w:szCs w:val="24"/>
          <w:lang w:eastAsia="en-US"/>
        </w:rPr>
        <w:t>4) рішення вченої ради щодо присвоєння вченого звання згідно з дод.3 Порядку (</w:t>
      </w:r>
      <w:r w:rsidRPr="002D40CE">
        <w:rPr>
          <w:rFonts w:ascii="Times New Roman" w:eastAsia="Calibri" w:hAnsi="Times New Roman" w:cs="Times New Roman"/>
          <w:i/>
          <w:sz w:val="24"/>
          <w:szCs w:val="24"/>
          <w:lang w:eastAsia="en-US"/>
        </w:rPr>
        <w:t>для здобувачів вченого звання по кафедрі</w:t>
      </w:r>
      <w:r w:rsidRPr="002D40CE">
        <w:rPr>
          <w:rFonts w:ascii="Times New Roman" w:eastAsia="Calibri" w:hAnsi="Times New Roman" w:cs="Times New Roman"/>
          <w:sz w:val="24"/>
          <w:szCs w:val="24"/>
          <w:lang w:eastAsia="en-US"/>
        </w:rPr>
        <w:t>); </w:t>
      </w:r>
      <w:bookmarkStart w:id="13" w:name="n123"/>
      <w:bookmarkEnd w:id="13"/>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lastRenderedPageBreak/>
        <w:t>5)копії дипломів доктора наук, доктора філософії (кандидата наук), атестатів доцента, старшого дослідника (старшого наукового співробітника) (для здобувачів вченого звання професора), документів про удостоєння відповідного почесного звання або інших нагород (для діячів культури і мистецтв), засвідчені підписом вченого секретаря вченої ради та скріплені печаткою вищого навчального закладу;</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t>6) сертифікати, свідоцтва, дипломи чи інші документи, які підтверджують досвід роботи у вищому навчальному закладі, науковій (або науково-технічній) установі в країні, яка входить до ОЕСР та/або ЄС, керівництво проектами/виконання проектів, які фінансуються зазначеними країнами, або участь у роботі не менш як однієї наукової конференції (конгресу, симпозіуму, семінару), проведеної у країні, що входить до ОЕСР та/або ЄС;</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4" w:name="n124"/>
      <w:bookmarkEnd w:id="14"/>
      <w:r w:rsidRPr="002D40CE">
        <w:rPr>
          <w:rFonts w:ascii="Times New Roman" w:eastAsia="Calibri" w:hAnsi="Times New Roman" w:cs="Times New Roman"/>
          <w:sz w:val="24"/>
          <w:szCs w:val="24"/>
          <w:lang w:eastAsia="en-US"/>
        </w:rPr>
        <w:t>7) протокол засідання лічильної комісії (</w:t>
      </w:r>
      <w:r w:rsidRPr="002D40CE">
        <w:rPr>
          <w:rFonts w:ascii="Times New Roman" w:eastAsia="Calibri" w:hAnsi="Times New Roman" w:cs="Times New Roman"/>
          <w:i/>
          <w:sz w:val="24"/>
          <w:szCs w:val="24"/>
          <w:lang w:eastAsia="en-US"/>
        </w:rPr>
        <w:t>дод.6 Порядку</w:t>
      </w:r>
      <w:r w:rsidRPr="002D40CE">
        <w:rPr>
          <w:rFonts w:ascii="Times New Roman" w:eastAsia="Calibri" w:hAnsi="Times New Roman" w:cs="Times New Roman"/>
          <w:sz w:val="24"/>
          <w:szCs w:val="24"/>
          <w:lang w:eastAsia="en-US"/>
        </w:rPr>
        <w:t>);</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5" w:name="n125"/>
      <w:bookmarkEnd w:id="15"/>
      <w:r w:rsidRPr="002D40CE">
        <w:rPr>
          <w:rFonts w:ascii="Times New Roman" w:eastAsia="Calibri" w:hAnsi="Times New Roman" w:cs="Times New Roman"/>
          <w:sz w:val="24"/>
          <w:szCs w:val="24"/>
          <w:lang w:eastAsia="en-US"/>
        </w:rPr>
        <w:t>8) список навчально-методичних праць та/або наукових праць (</w:t>
      </w:r>
      <w:r w:rsidRPr="002D40CE">
        <w:rPr>
          <w:rFonts w:ascii="Times New Roman" w:eastAsia="Calibri" w:hAnsi="Times New Roman" w:cs="Times New Roman"/>
          <w:i/>
          <w:sz w:val="24"/>
          <w:szCs w:val="24"/>
          <w:lang w:eastAsia="en-US"/>
        </w:rPr>
        <w:t>дод.7 Порядку</w:t>
      </w:r>
      <w:r w:rsidRPr="002D40CE">
        <w:rPr>
          <w:rFonts w:ascii="Times New Roman" w:eastAsia="Calibri" w:hAnsi="Times New Roman" w:cs="Times New Roman"/>
          <w:sz w:val="24"/>
          <w:szCs w:val="24"/>
          <w:lang w:eastAsia="en-US"/>
        </w:rPr>
        <w:t>);</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6" w:name="n126"/>
      <w:bookmarkEnd w:id="16"/>
      <w:r w:rsidRPr="002D40CE">
        <w:rPr>
          <w:rFonts w:ascii="Times New Roman" w:eastAsia="Calibri" w:hAnsi="Times New Roman" w:cs="Times New Roman"/>
          <w:sz w:val="24"/>
          <w:szCs w:val="24"/>
          <w:lang w:eastAsia="en-US"/>
        </w:rPr>
        <w:t>9) копія сертифіката, який підтверджує достатньо високий рівень володіння іноземною мовою.Сертифікат повинен містити конкретну інформацію про мовні і мовленнєві компетенції власника (як от: «мовлення», «читання», розуміння текстів на «слух», «письмо»);</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7" w:name="n127"/>
      <w:bookmarkEnd w:id="17"/>
      <w:r w:rsidRPr="002D40CE">
        <w:rPr>
          <w:rFonts w:ascii="Times New Roman" w:eastAsia="Calibri" w:hAnsi="Times New Roman" w:cs="Times New Roman"/>
          <w:sz w:val="24"/>
          <w:szCs w:val="24"/>
          <w:lang w:eastAsia="en-US"/>
        </w:rPr>
        <w:t>10) довідка з основного місця роботи та витяги з наказів про зарахування на посаду та звільнення з посади додатково для осіб, які працюють за сумісництвом;</w:t>
      </w:r>
    </w:p>
    <w:p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8" w:name="n128"/>
      <w:bookmarkEnd w:id="18"/>
      <w:r w:rsidRPr="002D40CE">
        <w:rPr>
          <w:rFonts w:ascii="Times New Roman" w:eastAsia="Calibri" w:hAnsi="Times New Roman" w:cs="Times New Roman"/>
          <w:sz w:val="24"/>
          <w:szCs w:val="24"/>
          <w:lang w:eastAsia="en-US"/>
        </w:rPr>
        <w:t>11) довідка про науково-педагогічну, наукову діяльність на посадах у вищих навчальних закладах, у тому числі закладах післядипломної освіти, наукових установах (</w:t>
      </w:r>
      <w:r w:rsidRPr="002D40CE">
        <w:rPr>
          <w:rFonts w:ascii="Times New Roman" w:eastAsia="Calibri" w:hAnsi="Times New Roman" w:cs="Times New Roman"/>
          <w:i/>
          <w:sz w:val="24"/>
          <w:szCs w:val="24"/>
          <w:lang w:eastAsia="en-US"/>
        </w:rPr>
        <w:t>дод.8 Порядку</w:t>
      </w:r>
      <w:r w:rsidRPr="002D40CE">
        <w:rPr>
          <w:rFonts w:ascii="Times New Roman" w:eastAsia="Calibri" w:hAnsi="Times New Roman" w:cs="Times New Roman"/>
          <w:sz w:val="24"/>
          <w:szCs w:val="24"/>
          <w:lang w:eastAsia="en-US"/>
        </w:rPr>
        <w:t>).</w:t>
      </w:r>
    </w:p>
    <w:p w:rsidR="00FF7849" w:rsidRPr="002D40CE" w:rsidRDefault="00FF7849" w:rsidP="00FF7849">
      <w:pPr>
        <w:spacing w:line="240" w:lineRule="auto"/>
        <w:ind w:firstLine="708"/>
        <w:jc w:val="both"/>
        <w:rPr>
          <w:rFonts w:ascii="Times New Roman" w:eastAsia="Calibri" w:hAnsi="Times New Roman" w:cs="Times New Roman"/>
          <w:i/>
          <w:sz w:val="24"/>
          <w:szCs w:val="24"/>
          <w:lang w:eastAsia="en-US"/>
        </w:rPr>
      </w:pPr>
      <w:r w:rsidRPr="002D40CE">
        <w:rPr>
          <w:rFonts w:ascii="Times New Roman" w:eastAsia="Calibri" w:hAnsi="Times New Roman" w:cs="Times New Roman"/>
          <w:i/>
          <w:sz w:val="24"/>
          <w:szCs w:val="24"/>
          <w:lang w:eastAsia="en-US"/>
        </w:rPr>
        <w:t xml:space="preserve">Для осіб, які працюють за сумісництвом, додається </w:t>
      </w:r>
      <w:r w:rsidRPr="002D40CE">
        <w:rPr>
          <w:rFonts w:ascii="Times New Roman" w:eastAsia="Calibri" w:hAnsi="Times New Roman" w:cs="Times New Roman"/>
          <w:bCs/>
          <w:i/>
          <w:sz w:val="24"/>
          <w:szCs w:val="24"/>
          <w:lang w:eastAsia="en-US"/>
        </w:rPr>
        <w:t>довідка з основного місця роботи та витяги з наказів про зарахування та звільнення щодо їх наукової та науково-педагогічної роботи (за сумісництвом).</w:t>
      </w:r>
    </w:p>
    <w:p w:rsidR="00FF7849" w:rsidRDefault="00FF7849" w:rsidP="00D50715">
      <w:pPr>
        <w:pStyle w:val="10"/>
        <w:spacing w:line="240" w:lineRule="auto"/>
        <w:ind w:left="1440" w:hanging="360"/>
        <w:jc w:val="both"/>
        <w:rPr>
          <w:rFonts w:ascii="Times New Roman" w:eastAsia="Times New Roman" w:hAnsi="Times New Roman" w:cs="Times New Roman"/>
          <w:b/>
          <w:sz w:val="24"/>
          <w:szCs w:val="24"/>
          <w:highlight w:val="red"/>
        </w:rPr>
      </w:pPr>
    </w:p>
    <w:p w:rsidR="00F73F81" w:rsidRDefault="00F73F81">
      <w:pPr>
        <w:rPr>
          <w:rFonts w:ascii="Times New Roman" w:eastAsia="Times New Roman" w:hAnsi="Times New Roman" w:cs="Times New Roman"/>
          <w:b/>
          <w:sz w:val="24"/>
          <w:szCs w:val="24"/>
          <w:highlight w:val="red"/>
        </w:rPr>
      </w:pPr>
      <w:r>
        <w:rPr>
          <w:rFonts w:ascii="Times New Roman" w:eastAsia="Times New Roman" w:hAnsi="Times New Roman" w:cs="Times New Roman"/>
          <w:b/>
          <w:sz w:val="24"/>
          <w:szCs w:val="24"/>
          <w:highlight w:val="red"/>
        </w:rPr>
        <w:br w:type="page"/>
      </w:r>
    </w:p>
    <w:p w:rsidR="00C7307C" w:rsidRPr="002D40CE" w:rsidRDefault="00C7307C" w:rsidP="00D50715">
      <w:pPr>
        <w:pStyle w:val="10"/>
        <w:spacing w:line="240" w:lineRule="auto"/>
        <w:ind w:left="1440" w:hanging="360"/>
        <w:jc w:val="both"/>
        <w:rPr>
          <w:rFonts w:ascii="Times New Roman" w:eastAsia="Times New Roman" w:hAnsi="Times New Roman" w:cs="Times New Roman"/>
          <w:b/>
          <w:sz w:val="24"/>
          <w:szCs w:val="24"/>
          <w:highlight w:val="green"/>
        </w:rPr>
      </w:pPr>
    </w:p>
    <w:p w:rsidR="00B2710B" w:rsidRPr="002D40CE" w:rsidRDefault="002D40CE" w:rsidP="00D50715">
      <w:pPr>
        <w:pStyle w:val="10"/>
        <w:spacing w:line="240" w:lineRule="auto"/>
        <w:ind w:left="1440" w:hanging="3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4. </w:t>
      </w:r>
      <w:r w:rsidR="00B2710B" w:rsidRPr="002D40CE">
        <w:rPr>
          <w:rFonts w:ascii="Times New Roman" w:eastAsia="Times New Roman" w:hAnsi="Times New Roman" w:cs="Times New Roman"/>
          <w:b/>
          <w:caps/>
          <w:sz w:val="24"/>
          <w:szCs w:val="24"/>
          <w:lang w:val="ru-RU"/>
        </w:rPr>
        <w:t>Академічна доброчесність</w:t>
      </w:r>
      <w:hyperlink r:id="rId77" w:history="1">
        <w:r w:rsidR="00B2710B" w:rsidRPr="002D40CE">
          <w:rPr>
            <w:rStyle w:val="ab"/>
            <w:rFonts w:ascii="Times New Roman" w:eastAsia="Times New Roman" w:hAnsi="Times New Roman" w:cs="Times New Roman"/>
            <w:color w:val="auto"/>
            <w:sz w:val="24"/>
            <w:szCs w:val="24"/>
            <w:lang w:val="ru-RU"/>
          </w:rPr>
          <w:t>http://univer.km.ua/page.php?pid=188</w:t>
        </w:r>
      </w:hyperlink>
    </w:p>
    <w:p w:rsidR="00B2710B" w:rsidRPr="002D40CE" w:rsidRDefault="00B2710B" w:rsidP="00D50715">
      <w:pPr>
        <w:pStyle w:val="10"/>
        <w:spacing w:line="240" w:lineRule="auto"/>
        <w:ind w:left="1440" w:hanging="360"/>
        <w:jc w:val="both"/>
        <w:rPr>
          <w:rFonts w:ascii="Times New Roman" w:eastAsia="Times New Roman" w:hAnsi="Times New Roman" w:cs="Times New Roman"/>
          <w:sz w:val="24"/>
          <w:szCs w:val="24"/>
          <w:lang w:val="ru-RU"/>
        </w:rPr>
      </w:pPr>
    </w:p>
    <w:p w:rsidR="00B2710B" w:rsidRPr="002D40CE" w:rsidRDefault="00B2710B" w:rsidP="00D50715">
      <w:pPr>
        <w:pStyle w:val="10"/>
        <w:spacing w:line="240" w:lineRule="auto"/>
        <w:ind w:left="1440" w:hanging="360"/>
        <w:jc w:val="both"/>
        <w:rPr>
          <w:rFonts w:ascii="Times New Roman" w:eastAsia="Times New Roman" w:hAnsi="Times New Roman" w:cs="Times New Roman"/>
          <w:b/>
          <w:sz w:val="24"/>
          <w:szCs w:val="24"/>
          <w:lang w:val="ru-RU"/>
        </w:rPr>
      </w:pPr>
    </w:p>
    <w:p w:rsidR="00EF4398" w:rsidRPr="002D40CE" w:rsidRDefault="00D97D1F" w:rsidP="00F73F81">
      <w:pPr>
        <w:pStyle w:val="10"/>
        <w:spacing w:line="240" w:lineRule="auto"/>
        <w:ind w:left="360" w:firstLine="774"/>
        <w:rPr>
          <w:rFonts w:ascii="Times New Roman" w:eastAsia="Times New Roman" w:hAnsi="Times New Roman" w:cs="Times New Roman"/>
          <w:b/>
          <w:sz w:val="24"/>
          <w:szCs w:val="24"/>
          <w:u w:val="single"/>
          <w:lang w:val="ru-RU"/>
        </w:rPr>
      </w:pPr>
      <w:r w:rsidRPr="002D40CE">
        <w:rPr>
          <w:rFonts w:ascii="Times New Roman" w:eastAsia="Times New Roman" w:hAnsi="Times New Roman" w:cs="Times New Roman"/>
          <w:b/>
          <w:sz w:val="24"/>
          <w:szCs w:val="24"/>
          <w:lang w:val="ru-RU"/>
        </w:rPr>
        <w:t>5.</w:t>
      </w:r>
      <w:r w:rsidRPr="002D40CE">
        <w:rPr>
          <w:rFonts w:ascii="Times New Roman" w:eastAsia="Times New Roman" w:hAnsi="Times New Roman" w:cs="Times New Roman"/>
          <w:sz w:val="24"/>
          <w:szCs w:val="24"/>
          <w:lang w:val="ru-RU"/>
        </w:rPr>
        <w:tab/>
      </w:r>
      <w:r w:rsidRPr="002D40CE">
        <w:rPr>
          <w:rFonts w:ascii="Times New Roman" w:eastAsia="Times New Roman" w:hAnsi="Times New Roman" w:cs="Times New Roman"/>
          <w:b/>
          <w:sz w:val="24"/>
          <w:szCs w:val="24"/>
          <w:lang w:val="ru-RU"/>
        </w:rPr>
        <w:t>КОНТАКТИ</w:t>
      </w:r>
    </w:p>
    <w:p w:rsidR="00EF4398" w:rsidRPr="002D40CE" w:rsidRDefault="00EF4398" w:rsidP="00D50715">
      <w:pPr>
        <w:pStyle w:val="10"/>
        <w:spacing w:line="240" w:lineRule="auto"/>
        <w:ind w:left="1080"/>
        <w:jc w:val="both"/>
        <w:rPr>
          <w:rFonts w:ascii="Times New Roman" w:eastAsia="Times New Roman" w:hAnsi="Times New Roman" w:cs="Times New Roman"/>
          <w:sz w:val="24"/>
          <w:szCs w:val="24"/>
          <w:lang w:val="ru-RU"/>
        </w:rPr>
      </w:pPr>
    </w:p>
    <w:p w:rsidR="00EF4398" w:rsidRPr="002D40CE" w:rsidRDefault="00D97D1F" w:rsidP="00D50715">
      <w:pPr>
        <w:pStyle w:val="10"/>
        <w:spacing w:line="240" w:lineRule="auto"/>
        <w:ind w:left="1080" w:hanging="796"/>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Адреса юридична / фактична / Поштова:</w:t>
      </w:r>
    </w:p>
    <w:p w:rsidR="00EF4398" w:rsidRPr="002D40CE" w:rsidRDefault="00D97D1F" w:rsidP="00D50715">
      <w:pPr>
        <w:pStyle w:val="10"/>
        <w:shd w:val="clear" w:color="auto" w:fill="FCFBF8"/>
        <w:spacing w:after="240" w:line="240" w:lineRule="auto"/>
        <w:ind w:firstLine="28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Україна, 29013, Хмельницька область, м. Хмельницький, вул. Героїв Майдану, 8, к. 301</w:t>
      </w:r>
    </w:p>
    <w:p w:rsidR="00EF4398" w:rsidRPr="002D40CE" w:rsidRDefault="00D97D1F" w:rsidP="00D50715">
      <w:pPr>
        <w:pStyle w:val="10"/>
        <w:shd w:val="clear" w:color="auto" w:fill="FCFBF8"/>
        <w:spacing w:after="240" w:line="240" w:lineRule="auto"/>
        <w:ind w:firstLine="283"/>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extent cx="390525" cy="247650"/>
            <wp:effectExtent l="0" t="0" r="0" b="0"/>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8"/>
                    <a:srcRect/>
                    <a:stretch>
                      <a:fillRect/>
                    </a:stretch>
                  </pic:blipFill>
                  <pic:spPr>
                    <a:xfrm>
                      <a:off x="0" y="0"/>
                      <a:ext cx="390525" cy="247650"/>
                    </a:xfrm>
                    <a:prstGeom prst="rect">
                      <a:avLst/>
                    </a:prstGeom>
                    <a:ln/>
                  </pic:spPr>
                </pic:pic>
              </a:graphicData>
            </a:graphic>
          </wp:inline>
        </w:drawing>
      </w:r>
      <w:r w:rsidRPr="002D40CE">
        <w:rPr>
          <w:rFonts w:ascii="Times New Roman" w:eastAsia="Times New Roman" w:hAnsi="Times New Roman" w:cs="Times New Roman"/>
          <w:sz w:val="24"/>
          <w:szCs w:val="24"/>
          <w:lang w:val="ru-RU"/>
        </w:rPr>
        <w:t>(0382) 71-80-00</w:t>
      </w:r>
    </w:p>
    <w:p w:rsidR="00EF4398" w:rsidRPr="002D40CE" w:rsidRDefault="00D97D1F" w:rsidP="00D50715">
      <w:pPr>
        <w:pStyle w:val="10"/>
        <w:shd w:val="clear" w:color="auto" w:fill="FCFBF8"/>
        <w:spacing w:after="240" w:line="240" w:lineRule="auto"/>
        <w:ind w:firstLine="425"/>
        <w:jc w:val="both"/>
      </w:pPr>
      <w:r w:rsidRPr="002D40CE">
        <w:rPr>
          <w:rFonts w:ascii="Times New Roman" w:eastAsia="Times New Roman" w:hAnsi="Times New Roman" w:cs="Times New Roman"/>
          <w:noProof/>
          <w:sz w:val="24"/>
          <w:szCs w:val="24"/>
        </w:rPr>
        <w:drawing>
          <wp:inline distT="114300" distB="114300" distL="114300" distR="114300">
            <wp:extent cx="247650" cy="24765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9"/>
                    <a:srcRect/>
                    <a:stretch>
                      <a:fillRect/>
                    </a:stretch>
                  </pic:blipFill>
                  <pic:spPr>
                    <a:xfrm>
                      <a:off x="0" y="0"/>
                      <a:ext cx="247650" cy="247650"/>
                    </a:xfrm>
                    <a:prstGeom prst="rect">
                      <a:avLst/>
                    </a:prstGeom>
                    <a:ln/>
                  </pic:spPr>
                </pic:pic>
              </a:graphicData>
            </a:graphic>
          </wp:inline>
        </w:drawing>
      </w:r>
      <w:hyperlink r:id="rId80">
        <w:r w:rsidRPr="002D40CE">
          <w:rPr>
            <w:rFonts w:ascii="Times New Roman" w:eastAsia="Times New Roman" w:hAnsi="Times New Roman" w:cs="Times New Roman"/>
            <w:sz w:val="24"/>
            <w:szCs w:val="24"/>
            <w:u w:val="single"/>
          </w:rPr>
          <w:t>info</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univer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km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hyperlink>
    </w:p>
    <w:tbl>
      <w:tblPr>
        <w:tblStyle w:val="a5"/>
        <w:tblW w:w="8095" w:type="dxa"/>
        <w:tblInd w:w="85" w:type="dxa"/>
        <w:tblLayout w:type="fixed"/>
        <w:tblLook w:val="0600"/>
      </w:tblPr>
      <w:tblGrid>
        <w:gridCol w:w="1290"/>
        <w:gridCol w:w="6805"/>
      </w:tblGrid>
      <w:tr w:rsidR="00C068E9" w:rsidRPr="002D40CE" w:rsidTr="00762E93">
        <w:trPr>
          <w:trHeight w:val="825"/>
        </w:trPr>
        <w:tc>
          <w:tcPr>
            <w:tcW w:w="1290" w:type="dxa"/>
            <w:tcBorders>
              <w:top w:val="nil"/>
              <w:left w:val="nil"/>
              <w:bottom w:val="nil"/>
              <w:right w:val="nil"/>
            </w:tcBorders>
            <w:tcMar>
              <w:top w:w="100" w:type="dxa"/>
              <w:left w:w="100" w:type="dxa"/>
              <w:bottom w:w="100" w:type="dxa"/>
              <w:right w:w="100" w:type="dxa"/>
            </w:tcMar>
          </w:tcPr>
          <w:p w:rsidR="00762E93" w:rsidRPr="002D40CE" w:rsidRDefault="00762E93" w:rsidP="00FF7849">
            <w:pPr>
              <w:pStyle w:val="10"/>
              <w:spacing w:line="240" w:lineRule="auto"/>
              <w:ind w:left="-75" w:firstLine="420"/>
              <w:jc w:val="both"/>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noProof/>
                <w:sz w:val="24"/>
                <w:szCs w:val="24"/>
                <w:highlight w:val="green"/>
              </w:rPr>
              <w:drawing>
                <wp:inline distT="114300" distB="114300" distL="114300" distR="114300">
                  <wp:extent cx="419100" cy="409575"/>
                  <wp:effectExtent l="0" t="0" r="0" b="0"/>
                  <wp:docPr id="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1"/>
                          <a:srcRect/>
                          <a:stretch>
                            <a:fillRect/>
                          </a:stretch>
                        </pic:blipFill>
                        <pic:spPr>
                          <a:xfrm>
                            <a:off x="0" y="0"/>
                            <a:ext cx="419100" cy="409575"/>
                          </a:xfrm>
                          <a:prstGeom prst="rect">
                            <a:avLst/>
                          </a:prstGeom>
                          <a:ln/>
                        </pic:spPr>
                      </pic:pic>
                    </a:graphicData>
                  </a:graphic>
                </wp:inline>
              </w:drawing>
            </w:r>
          </w:p>
        </w:tc>
        <w:tc>
          <w:tcPr>
            <w:tcW w:w="6805" w:type="dxa"/>
            <w:tcBorders>
              <w:top w:val="nil"/>
              <w:left w:val="nil"/>
              <w:bottom w:val="nil"/>
              <w:right w:val="nil"/>
            </w:tcBorders>
            <w:tcMar>
              <w:top w:w="100" w:type="dxa"/>
              <w:left w:w="100" w:type="dxa"/>
              <w:bottom w:w="100" w:type="dxa"/>
              <w:right w:w="100" w:type="dxa"/>
            </w:tcMar>
          </w:tcPr>
          <w:p w:rsidR="00762E93" w:rsidRPr="002D40CE" w:rsidRDefault="00762E93" w:rsidP="00FF7849">
            <w:pPr>
              <w:pStyle w:val="10"/>
              <w:spacing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Офіційний сайт університету</w:t>
            </w:r>
            <w:hyperlink r:id="rId82"/>
            <w:hyperlink r:id="rId83">
              <w:r w:rsidRPr="002D40CE">
                <w:rPr>
                  <w:rFonts w:ascii="Times New Roman" w:eastAsia="Times New Roman" w:hAnsi="Times New Roman" w:cs="Times New Roman"/>
                  <w:sz w:val="24"/>
                  <w:szCs w:val="24"/>
                  <w:u w:val="single"/>
                </w:rPr>
                <w:t>http</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univer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km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hyperlink>
          </w:p>
          <w:p w:rsidR="00762E93" w:rsidRPr="002D40CE" w:rsidRDefault="00762E93" w:rsidP="00FF7849">
            <w:pPr>
              <w:pStyle w:val="10"/>
              <w:spacing w:line="240" w:lineRule="auto"/>
              <w:jc w:val="both"/>
              <w:rPr>
                <w:rFonts w:ascii="Times New Roman" w:eastAsia="Times New Roman" w:hAnsi="Times New Roman" w:cs="Times New Roman"/>
                <w:sz w:val="24"/>
                <w:szCs w:val="24"/>
                <w:u w:val="single"/>
                <w:lang w:val="ru-RU"/>
              </w:rPr>
            </w:pPr>
          </w:p>
        </w:tc>
      </w:tr>
      <w:tr w:rsidR="00C068E9" w:rsidRPr="002D40CE" w:rsidTr="00762E93">
        <w:trPr>
          <w:trHeight w:val="860"/>
        </w:trPr>
        <w:tc>
          <w:tcPr>
            <w:tcW w:w="1290" w:type="dxa"/>
            <w:tcBorders>
              <w:top w:val="nil"/>
              <w:left w:val="nil"/>
              <w:bottom w:val="nil"/>
              <w:right w:val="nil"/>
            </w:tcBorders>
            <w:tcMar>
              <w:top w:w="100" w:type="dxa"/>
              <w:left w:w="100" w:type="dxa"/>
              <w:bottom w:w="100" w:type="dxa"/>
              <w:right w:w="100" w:type="dxa"/>
            </w:tcMar>
          </w:tcPr>
          <w:p w:rsidR="00762E93" w:rsidRPr="002D40CE" w:rsidRDefault="00762E93" w:rsidP="00FF7849">
            <w:pPr>
              <w:pStyle w:val="10"/>
              <w:spacing w:line="240" w:lineRule="auto"/>
              <w:ind w:left="-141" w:firstLine="425"/>
              <w:jc w:val="both"/>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noProof/>
                <w:sz w:val="24"/>
                <w:szCs w:val="24"/>
                <w:highlight w:val="green"/>
              </w:rPr>
              <w:drawing>
                <wp:inline distT="114300" distB="114300" distL="114300" distR="114300">
                  <wp:extent cx="428738" cy="45720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4"/>
                          <a:srcRect/>
                          <a:stretch>
                            <a:fillRect/>
                          </a:stretch>
                        </pic:blipFill>
                        <pic:spPr>
                          <a:xfrm>
                            <a:off x="0" y="0"/>
                            <a:ext cx="428738" cy="457200"/>
                          </a:xfrm>
                          <a:prstGeom prst="rect">
                            <a:avLst/>
                          </a:prstGeom>
                          <a:ln/>
                        </pic:spPr>
                      </pic:pic>
                    </a:graphicData>
                  </a:graphic>
                </wp:inline>
              </w:drawing>
            </w:r>
          </w:p>
        </w:tc>
        <w:tc>
          <w:tcPr>
            <w:tcW w:w="6805" w:type="dxa"/>
            <w:tcBorders>
              <w:top w:val="nil"/>
              <w:left w:val="nil"/>
              <w:bottom w:val="nil"/>
              <w:right w:val="nil"/>
            </w:tcBorders>
            <w:tcMar>
              <w:top w:w="100" w:type="dxa"/>
              <w:left w:w="100" w:type="dxa"/>
              <w:bottom w:w="100" w:type="dxa"/>
              <w:right w:w="100" w:type="dxa"/>
            </w:tcMar>
          </w:tcPr>
          <w:p w:rsidR="00762E93" w:rsidRPr="002D40CE" w:rsidRDefault="00762E93" w:rsidP="00FF7849">
            <w:pPr>
              <w:pStyle w:val="10"/>
              <w:spacing w:after="240"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 xml:space="preserve">Офіційна сторінка у </w:t>
            </w:r>
            <w:r w:rsidRPr="002D40CE">
              <w:rPr>
                <w:rFonts w:ascii="Times New Roman" w:eastAsia="Times New Roman" w:hAnsi="Times New Roman" w:cs="Times New Roman"/>
                <w:b/>
                <w:sz w:val="24"/>
                <w:szCs w:val="24"/>
              </w:rPr>
              <w:t>Facebook</w:t>
            </w:r>
            <w:hyperlink r:id="rId85"/>
            <w:hyperlink r:id="rId86">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facebook</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univer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huup</w:t>
              </w:r>
            </w:hyperlink>
          </w:p>
        </w:tc>
      </w:tr>
      <w:tr w:rsidR="00C068E9" w:rsidRPr="002D40CE" w:rsidTr="00762E93">
        <w:trPr>
          <w:trHeight w:val="1430"/>
        </w:trPr>
        <w:tc>
          <w:tcPr>
            <w:tcW w:w="1290" w:type="dxa"/>
            <w:tcBorders>
              <w:top w:val="nil"/>
              <w:left w:val="nil"/>
              <w:bottom w:val="nil"/>
              <w:right w:val="nil"/>
            </w:tcBorders>
            <w:tcMar>
              <w:top w:w="100" w:type="dxa"/>
              <w:left w:w="100" w:type="dxa"/>
              <w:bottom w:w="100" w:type="dxa"/>
              <w:right w:w="100" w:type="dxa"/>
            </w:tcMar>
          </w:tcPr>
          <w:p w:rsidR="00762E93" w:rsidRPr="002D40CE" w:rsidRDefault="00762E93" w:rsidP="00FF7849">
            <w:pPr>
              <w:pStyle w:val="10"/>
              <w:spacing w:line="240" w:lineRule="auto"/>
              <w:ind w:left="-141" w:firstLine="425"/>
              <w:jc w:val="both"/>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noProof/>
                <w:sz w:val="24"/>
                <w:szCs w:val="24"/>
                <w:highlight w:val="green"/>
              </w:rPr>
              <w:drawing>
                <wp:inline distT="114300" distB="114300" distL="114300" distR="114300">
                  <wp:extent cx="647700" cy="447675"/>
                  <wp:effectExtent l="0" t="0" r="0" b="0"/>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7"/>
                          <a:srcRect/>
                          <a:stretch>
                            <a:fillRect/>
                          </a:stretch>
                        </pic:blipFill>
                        <pic:spPr>
                          <a:xfrm>
                            <a:off x="0" y="0"/>
                            <a:ext cx="647700" cy="447675"/>
                          </a:xfrm>
                          <a:prstGeom prst="rect">
                            <a:avLst/>
                          </a:prstGeom>
                          <a:ln/>
                        </pic:spPr>
                      </pic:pic>
                    </a:graphicData>
                  </a:graphic>
                </wp:inline>
              </w:drawing>
            </w:r>
          </w:p>
        </w:tc>
        <w:tc>
          <w:tcPr>
            <w:tcW w:w="6805" w:type="dxa"/>
            <w:tcBorders>
              <w:top w:val="nil"/>
              <w:left w:val="nil"/>
              <w:bottom w:val="nil"/>
              <w:right w:val="nil"/>
            </w:tcBorders>
            <w:tcMar>
              <w:top w:w="100" w:type="dxa"/>
              <w:left w:w="100" w:type="dxa"/>
              <w:bottom w:w="100" w:type="dxa"/>
              <w:right w:w="100" w:type="dxa"/>
            </w:tcMar>
          </w:tcPr>
          <w:p w:rsidR="00762E93" w:rsidRPr="002D40CE" w:rsidRDefault="00762E93" w:rsidP="00FF7849">
            <w:pPr>
              <w:pStyle w:val="10"/>
              <w:spacing w:after="240"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 xml:space="preserve">Офіційна сторінка в </w:t>
            </w:r>
            <w:r w:rsidRPr="002D40CE">
              <w:rPr>
                <w:rFonts w:ascii="Times New Roman" w:eastAsia="Times New Roman" w:hAnsi="Times New Roman" w:cs="Times New Roman"/>
                <w:b/>
                <w:sz w:val="24"/>
                <w:szCs w:val="24"/>
              </w:rPr>
              <w:t>Instagram</w:t>
            </w:r>
            <w:hyperlink r:id="rId88"/>
            <w:hyperlink r:id="rId89">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instagram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explore</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locations</w:t>
              </w:r>
              <w:r w:rsidRPr="002D40CE">
                <w:rPr>
                  <w:rFonts w:ascii="Times New Roman" w:eastAsia="Times New Roman" w:hAnsi="Times New Roman" w:cs="Times New Roman"/>
                  <w:sz w:val="24"/>
                  <w:szCs w:val="24"/>
                  <w:u w:val="single"/>
                  <w:lang w:val="ru-RU"/>
                </w:rPr>
                <w:t>/1019570192/?</w:t>
              </w:r>
              <w:r w:rsidRPr="002D40CE">
                <w:rPr>
                  <w:rFonts w:ascii="Times New Roman" w:eastAsia="Times New Roman" w:hAnsi="Times New Roman" w:cs="Times New Roman"/>
                  <w:sz w:val="24"/>
                  <w:szCs w:val="24"/>
                  <w:u w:val="single"/>
                </w:rPr>
                <w:t>hl</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ru</w:t>
              </w:r>
            </w:hyperlink>
          </w:p>
          <w:p w:rsidR="00762E93" w:rsidRPr="002D40CE" w:rsidRDefault="00762E93" w:rsidP="00FF7849">
            <w:pPr>
              <w:pStyle w:val="10"/>
              <w:spacing w:after="240" w:line="240" w:lineRule="auto"/>
              <w:ind w:hanging="283"/>
              <w:jc w:val="both"/>
              <w:rPr>
                <w:rFonts w:ascii="Times New Roman" w:eastAsia="Times New Roman" w:hAnsi="Times New Roman" w:cs="Times New Roman"/>
                <w:sz w:val="24"/>
                <w:szCs w:val="24"/>
                <w:u w:val="single"/>
              </w:rPr>
            </w:pPr>
            <w:r w:rsidRPr="002D40CE">
              <w:rPr>
                <w:rFonts w:ascii="Times New Roman" w:eastAsia="Times New Roman" w:hAnsi="Times New Roman" w:cs="Times New Roman"/>
                <w:noProof/>
                <w:sz w:val="24"/>
                <w:szCs w:val="24"/>
                <w:u w:val="single"/>
              </w:rPr>
              <w:drawing>
                <wp:inline distT="114300" distB="114300" distL="114300" distR="114300">
                  <wp:extent cx="1408221" cy="1408221"/>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a:stretch>
                            <a:fillRect/>
                          </a:stretch>
                        </pic:blipFill>
                        <pic:spPr>
                          <a:xfrm>
                            <a:off x="0" y="0"/>
                            <a:ext cx="1408221" cy="1408221"/>
                          </a:xfrm>
                          <a:prstGeom prst="rect">
                            <a:avLst/>
                          </a:prstGeom>
                          <a:ln/>
                        </pic:spPr>
                      </pic:pic>
                    </a:graphicData>
                  </a:graphic>
                </wp:inline>
              </w:drawing>
            </w:r>
            <w:r w:rsidRPr="002D40CE">
              <w:rPr>
                <w:rFonts w:ascii="Times New Roman" w:eastAsia="Times New Roman" w:hAnsi="Times New Roman" w:cs="Times New Roman"/>
                <w:noProof/>
                <w:sz w:val="24"/>
                <w:szCs w:val="24"/>
                <w:u w:val="single"/>
              </w:rPr>
              <w:drawing>
                <wp:inline distT="114300" distB="114300" distL="114300" distR="114300">
                  <wp:extent cx="1419338" cy="1419338"/>
                  <wp:effectExtent l="0" t="0" r="0" b="0"/>
                  <wp:docPr id="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1"/>
                          <a:srcRect/>
                          <a:stretch>
                            <a:fillRect/>
                          </a:stretch>
                        </pic:blipFill>
                        <pic:spPr>
                          <a:xfrm>
                            <a:off x="0" y="0"/>
                            <a:ext cx="1419338" cy="1419338"/>
                          </a:xfrm>
                          <a:prstGeom prst="rect">
                            <a:avLst/>
                          </a:prstGeom>
                          <a:ln/>
                        </pic:spPr>
                      </pic:pic>
                    </a:graphicData>
                  </a:graphic>
                </wp:inline>
              </w:drawing>
            </w:r>
            <w:r w:rsidRPr="002D40CE">
              <w:rPr>
                <w:rFonts w:ascii="Times New Roman" w:eastAsia="Times New Roman" w:hAnsi="Times New Roman" w:cs="Times New Roman"/>
                <w:noProof/>
                <w:sz w:val="24"/>
                <w:szCs w:val="24"/>
                <w:u w:val="single"/>
              </w:rPr>
              <w:drawing>
                <wp:inline distT="114300" distB="114300" distL="114300" distR="114300">
                  <wp:extent cx="1428863" cy="1428863"/>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2"/>
                          <a:srcRect/>
                          <a:stretch>
                            <a:fillRect/>
                          </a:stretch>
                        </pic:blipFill>
                        <pic:spPr>
                          <a:xfrm>
                            <a:off x="0" y="0"/>
                            <a:ext cx="1428863" cy="1428863"/>
                          </a:xfrm>
                          <a:prstGeom prst="rect">
                            <a:avLst/>
                          </a:prstGeom>
                          <a:ln/>
                        </pic:spPr>
                      </pic:pic>
                    </a:graphicData>
                  </a:graphic>
                </wp:inline>
              </w:drawing>
            </w:r>
          </w:p>
          <w:p w:rsidR="00762E93" w:rsidRPr="002D40CE" w:rsidRDefault="00762E93" w:rsidP="00FF7849">
            <w:pPr>
              <w:pStyle w:val="10"/>
              <w:spacing w:after="240" w:line="240" w:lineRule="auto"/>
              <w:ind w:hanging="283"/>
              <w:jc w:val="both"/>
              <w:rPr>
                <w:rFonts w:ascii="Times New Roman" w:eastAsia="Times New Roman" w:hAnsi="Times New Roman" w:cs="Times New Roman"/>
                <w:sz w:val="24"/>
                <w:szCs w:val="24"/>
                <w:u w:val="single"/>
              </w:rPr>
            </w:pPr>
          </w:p>
          <w:p w:rsidR="00762E93" w:rsidRPr="002D40CE" w:rsidRDefault="00762E93" w:rsidP="00FF7849">
            <w:pPr>
              <w:pStyle w:val="10"/>
              <w:spacing w:line="240" w:lineRule="auto"/>
              <w:ind w:left="-141" w:firstLine="425"/>
              <w:jc w:val="both"/>
              <w:rPr>
                <w:rFonts w:ascii="Times New Roman" w:eastAsia="Times New Roman" w:hAnsi="Times New Roman" w:cs="Times New Roman"/>
                <w:b/>
                <w:sz w:val="24"/>
                <w:szCs w:val="24"/>
              </w:rPr>
            </w:pPr>
          </w:p>
        </w:tc>
      </w:tr>
    </w:tbl>
    <w:p w:rsidR="00EF4398" w:rsidRPr="002D40CE" w:rsidRDefault="00C068E9" w:rsidP="00C068E9">
      <w:pPr>
        <w:pStyle w:val="10"/>
        <w:shd w:val="clear" w:color="auto" w:fill="FCFBF8"/>
        <w:spacing w:line="240" w:lineRule="auto"/>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extent cx="1487698" cy="148769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3"/>
                    <a:srcRect/>
                    <a:stretch>
                      <a:fillRect/>
                    </a:stretch>
                  </pic:blipFill>
                  <pic:spPr>
                    <a:xfrm>
                      <a:off x="0" y="0"/>
                      <a:ext cx="1487698" cy="1487698"/>
                    </a:xfrm>
                    <a:prstGeom prst="rect">
                      <a:avLst/>
                    </a:prstGeom>
                    <a:ln/>
                  </pic:spPr>
                </pic:pic>
              </a:graphicData>
            </a:graphic>
          </wp:inline>
        </w:drawing>
      </w:r>
      <w:r w:rsidR="00D97D1F" w:rsidRPr="002D40CE">
        <w:rPr>
          <w:rFonts w:ascii="Times New Roman" w:eastAsia="Times New Roman" w:hAnsi="Times New Roman" w:cs="Times New Roman"/>
          <w:b/>
          <w:sz w:val="24"/>
          <w:szCs w:val="24"/>
        </w:rPr>
        <w:t>YouTube</w:t>
      </w:r>
      <w:bookmarkStart w:id="19" w:name="_tsiwl6jfosi1" w:colFirst="0" w:colLast="0"/>
      <w:bookmarkEnd w:id="19"/>
    </w:p>
    <w:sectPr w:rsidR="00EF4398" w:rsidRPr="002D40CE" w:rsidSect="006440C5">
      <w:footerReference w:type="default" r:id="rId94"/>
      <w:pgSz w:w="12240" w:h="15840"/>
      <w:pgMar w:top="1440" w:right="900" w:bottom="1440" w:left="1417"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86D" w:rsidRDefault="00B5386D">
      <w:pPr>
        <w:spacing w:line="240" w:lineRule="auto"/>
      </w:pPr>
      <w:r>
        <w:separator/>
      </w:r>
    </w:p>
  </w:endnote>
  <w:endnote w:type="continuationSeparator" w:id="1">
    <w:p w:rsidR="00B5386D" w:rsidRDefault="00B5386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861" w:rsidRDefault="00E9777D">
    <w:pPr>
      <w:pStyle w:val="af0"/>
      <w:spacing w:line="14" w:lineRule="auto"/>
      <w:rPr>
        <w:sz w:val="20"/>
      </w:rPr>
    </w:pPr>
    <w:r w:rsidRPr="00E9777D">
      <w:pict>
        <v:shapetype id="_x0000_t202" coordsize="21600,21600" o:spt="202" path="m,l,21600r21600,l21600,xe">
          <v:stroke joinstyle="miter"/>
          <v:path gradientshapeok="t" o:connecttype="rect"/>
        </v:shapetype>
        <v:shape id="_x0000_s3073" type="#_x0000_t202" style="position:absolute;margin-left:291.65pt;margin-top:792.05pt;width:12pt;height:15.3pt;z-index:-251658752;mso-position-horizontal-relative:page;mso-position-vertical-relative:page" filled="f" stroked="f">
          <v:textbox style="mso-next-textbox:#_x0000_s3073" inset="0,0,0,0">
            <w:txbxContent>
              <w:p w:rsidR="00EF2861" w:rsidRDefault="00E9777D">
                <w:pPr>
                  <w:spacing w:before="10"/>
                  <w:ind w:left="60"/>
                  <w:rPr>
                    <w:sz w:val="24"/>
                  </w:rPr>
                </w:pPr>
                <w:r>
                  <w:fldChar w:fldCharType="begin"/>
                </w:r>
                <w:r w:rsidR="00EF2861">
                  <w:rPr>
                    <w:sz w:val="24"/>
                  </w:rPr>
                  <w:instrText xml:space="preserve"> PAGE </w:instrText>
                </w:r>
                <w:r>
                  <w:fldChar w:fldCharType="separate"/>
                </w:r>
                <w:r w:rsidR="00FD0072">
                  <w:rPr>
                    <w:noProof/>
                    <w:sz w:val="24"/>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86D" w:rsidRDefault="00B5386D">
      <w:pPr>
        <w:spacing w:line="240" w:lineRule="auto"/>
      </w:pPr>
      <w:r>
        <w:separator/>
      </w:r>
    </w:p>
  </w:footnote>
  <w:footnote w:type="continuationSeparator" w:id="1">
    <w:p w:rsidR="00B5386D" w:rsidRDefault="00B5386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724"/>
    <w:multiLevelType w:val="hybridMultilevel"/>
    <w:tmpl w:val="0C02FD4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nsid w:val="075872F0"/>
    <w:multiLevelType w:val="multilevel"/>
    <w:tmpl w:val="7042018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
    <w:nsid w:val="1B1F25D8"/>
    <w:multiLevelType w:val="hybridMultilevel"/>
    <w:tmpl w:val="3228B32E"/>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nsid w:val="1BE25454"/>
    <w:multiLevelType w:val="multilevel"/>
    <w:tmpl w:val="DE1C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08098D"/>
    <w:multiLevelType w:val="multilevel"/>
    <w:tmpl w:val="258E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55E3B"/>
    <w:multiLevelType w:val="hybridMultilevel"/>
    <w:tmpl w:val="E1E6D7D0"/>
    <w:lvl w:ilvl="0" w:tplc="04220011">
      <w:start w:val="1"/>
      <w:numFmt w:val="decimal"/>
      <w:lvlText w:val="%1)"/>
      <w:lvlJc w:val="left"/>
      <w:pPr>
        <w:ind w:left="720" w:hanging="360"/>
      </w:pPr>
      <w:rPr>
        <w:rFonts w:hint="default"/>
        <w:color w:val="auto"/>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1905261"/>
    <w:multiLevelType w:val="hybridMultilevel"/>
    <w:tmpl w:val="E4DEAF5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EA1197A"/>
    <w:multiLevelType w:val="hybridMultilevel"/>
    <w:tmpl w:val="2CBC7C7A"/>
    <w:lvl w:ilvl="0" w:tplc="E63E9290">
      <w:start w:val="1"/>
      <w:numFmt w:val="decimal"/>
      <w:lvlText w:val="%1)"/>
      <w:lvlJc w:val="left"/>
      <w:pPr>
        <w:ind w:left="1260" w:hanging="81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8">
    <w:nsid w:val="32F400F7"/>
    <w:multiLevelType w:val="hybridMultilevel"/>
    <w:tmpl w:val="4F083A36"/>
    <w:lvl w:ilvl="0" w:tplc="04220003">
      <w:start w:val="1"/>
      <w:numFmt w:val="bullet"/>
      <w:lvlText w:val="o"/>
      <w:lvlJc w:val="left"/>
      <w:pPr>
        <w:ind w:left="1800" w:hanging="360"/>
      </w:pPr>
      <w:rPr>
        <w:rFonts w:ascii="Courier New" w:hAnsi="Courier New" w:cs="Courier New"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9">
    <w:nsid w:val="32F513E5"/>
    <w:multiLevelType w:val="multilevel"/>
    <w:tmpl w:val="DD5A6F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8106E6E"/>
    <w:multiLevelType w:val="multilevel"/>
    <w:tmpl w:val="7CDA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B37C8E"/>
    <w:multiLevelType w:val="hybridMultilevel"/>
    <w:tmpl w:val="C52EF206"/>
    <w:lvl w:ilvl="0" w:tplc="ECB6B72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nsid w:val="40264152"/>
    <w:multiLevelType w:val="multilevel"/>
    <w:tmpl w:val="7F8A6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4DD36BD1"/>
    <w:multiLevelType w:val="hybridMultilevel"/>
    <w:tmpl w:val="0D16540E"/>
    <w:lvl w:ilvl="0" w:tplc="FD72B4DA">
      <w:start w:val="1"/>
      <w:numFmt w:val="bullet"/>
      <w:lvlText w:val="–"/>
      <w:lvlJc w:val="left"/>
      <w:pPr>
        <w:ind w:left="1428" w:hanging="360"/>
      </w:pPr>
      <w:rPr>
        <w:rFonts w:ascii="Times New Roman" w:eastAsia="Times New Roman" w:hAnsi="Times New Roman" w:cs="Times New Roman" w:hint="default"/>
        <w:color w:val="auto"/>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nsid w:val="4EE27EF2"/>
    <w:multiLevelType w:val="multilevel"/>
    <w:tmpl w:val="CC16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FD34A7"/>
    <w:multiLevelType w:val="multilevel"/>
    <w:tmpl w:val="70D4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7D7FF7"/>
    <w:multiLevelType w:val="hybridMultilevel"/>
    <w:tmpl w:val="D5DAC458"/>
    <w:lvl w:ilvl="0" w:tplc="FD72B4DA">
      <w:start w:val="1"/>
      <w:numFmt w:val="bullet"/>
      <w:lvlText w:val="–"/>
      <w:lvlJc w:val="left"/>
      <w:pPr>
        <w:ind w:left="1428" w:hanging="360"/>
      </w:pPr>
      <w:rPr>
        <w:rFonts w:ascii="Times New Roman" w:eastAsia="Times New Roman" w:hAnsi="Times New Roman" w:cs="Times New Roman" w:hint="default"/>
        <w:color w:val="auto"/>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7">
    <w:nsid w:val="56D45405"/>
    <w:multiLevelType w:val="multilevel"/>
    <w:tmpl w:val="34620C8E"/>
    <w:lvl w:ilvl="0">
      <w:start w:val="1"/>
      <w:numFmt w:val="bullet"/>
      <w:lvlText w:val="–"/>
      <w:lvlJc w:val="left"/>
      <w:pPr>
        <w:ind w:left="720" w:hanging="360"/>
      </w:pPr>
      <w:rPr>
        <w:rFonts w:ascii="Times New Roman" w:eastAsia="Times New Roman" w:hAnsi="Times New Roman" w:cs="Times New Roman"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8">
    <w:nsid w:val="5D486AE8"/>
    <w:multiLevelType w:val="hybridMultilevel"/>
    <w:tmpl w:val="45A6519A"/>
    <w:lvl w:ilvl="0" w:tplc="04220003">
      <w:start w:val="1"/>
      <w:numFmt w:val="bullet"/>
      <w:lvlText w:val="o"/>
      <w:lvlJc w:val="left"/>
      <w:pPr>
        <w:ind w:left="1800" w:hanging="360"/>
      </w:pPr>
      <w:rPr>
        <w:rFonts w:ascii="Courier New" w:hAnsi="Courier New" w:cs="Courier New"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9">
    <w:nsid w:val="615E2BCC"/>
    <w:multiLevelType w:val="hybridMultilevel"/>
    <w:tmpl w:val="E4DEAF5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5F66DF6"/>
    <w:multiLevelType w:val="hybridMultilevel"/>
    <w:tmpl w:val="E7C87D08"/>
    <w:lvl w:ilvl="0" w:tplc="04220011">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1">
    <w:nsid w:val="6A5D41F2"/>
    <w:multiLevelType w:val="multilevel"/>
    <w:tmpl w:val="405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5E2BC4"/>
    <w:multiLevelType w:val="multilevel"/>
    <w:tmpl w:val="93E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DE1FA5"/>
    <w:multiLevelType w:val="hybridMultilevel"/>
    <w:tmpl w:val="5502B2A2"/>
    <w:lvl w:ilvl="0" w:tplc="2B803BAA">
      <w:start w:val="3"/>
      <w:numFmt w:val="bullet"/>
      <w:lvlText w:val="-"/>
      <w:lvlJc w:val="left"/>
      <w:pPr>
        <w:ind w:left="1080" w:hanging="360"/>
      </w:pPr>
      <w:rPr>
        <w:rFonts w:ascii="Calibri" w:eastAsiaTheme="minorHAnsi" w:hAnsi="Calibri" w:cstheme="minorBid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nsid w:val="6E1E4DB5"/>
    <w:multiLevelType w:val="multilevel"/>
    <w:tmpl w:val="A676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616D58"/>
    <w:multiLevelType w:val="multilevel"/>
    <w:tmpl w:val="4E94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8123AB"/>
    <w:multiLevelType w:val="multilevel"/>
    <w:tmpl w:val="44A2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
  </w:num>
  <w:num w:numId="3">
    <w:abstractNumId w:val="6"/>
  </w:num>
  <w:num w:numId="4">
    <w:abstractNumId w:val="1"/>
  </w:num>
  <w:num w:numId="5">
    <w:abstractNumId w:val="23"/>
  </w:num>
  <w:num w:numId="6">
    <w:abstractNumId w:val="20"/>
  </w:num>
  <w:num w:numId="7">
    <w:abstractNumId w:val="8"/>
  </w:num>
  <w:num w:numId="8">
    <w:abstractNumId w:val="18"/>
  </w:num>
  <w:num w:numId="9">
    <w:abstractNumId w:val="0"/>
  </w:num>
  <w:num w:numId="10">
    <w:abstractNumId w:val="14"/>
  </w:num>
  <w:num w:numId="11">
    <w:abstractNumId w:val="21"/>
  </w:num>
  <w:num w:numId="12">
    <w:abstractNumId w:val="25"/>
  </w:num>
  <w:num w:numId="13">
    <w:abstractNumId w:val="24"/>
  </w:num>
  <w:num w:numId="14">
    <w:abstractNumId w:val="10"/>
  </w:num>
  <w:num w:numId="15">
    <w:abstractNumId w:val="22"/>
  </w:num>
  <w:num w:numId="16">
    <w:abstractNumId w:val="15"/>
  </w:num>
  <w:num w:numId="17">
    <w:abstractNumId w:val="26"/>
  </w:num>
  <w:num w:numId="18">
    <w:abstractNumId w:val="4"/>
  </w:num>
  <w:num w:numId="19">
    <w:abstractNumId w:val="3"/>
  </w:num>
  <w:num w:numId="20">
    <w:abstractNumId w:val="7"/>
  </w:num>
  <w:num w:numId="21">
    <w:abstractNumId w:val="5"/>
  </w:num>
  <w:num w:numId="22">
    <w:abstractNumId w:val="2"/>
  </w:num>
  <w:num w:numId="23">
    <w:abstractNumId w:val="11"/>
  </w:num>
  <w:num w:numId="24">
    <w:abstractNumId w:val="16"/>
  </w:num>
  <w:num w:numId="25">
    <w:abstractNumId w:val="13"/>
  </w:num>
  <w:num w:numId="26">
    <w:abstractNumId w:val="9"/>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5122"/>
    <o:shapelayout v:ext="edit">
      <o:idmap v:ext="edit" data="3"/>
    </o:shapelayout>
  </w:hdrShapeDefaults>
  <w:footnotePr>
    <w:footnote w:id="0"/>
    <w:footnote w:id="1"/>
  </w:footnotePr>
  <w:endnotePr>
    <w:endnote w:id="0"/>
    <w:endnote w:id="1"/>
  </w:endnotePr>
  <w:compat/>
  <w:rsids>
    <w:rsidRoot w:val="00EF4398"/>
    <w:rsid w:val="000E6FF0"/>
    <w:rsid w:val="00262595"/>
    <w:rsid w:val="00297E1B"/>
    <w:rsid w:val="002A15C6"/>
    <w:rsid w:val="002A4286"/>
    <w:rsid w:val="002D40CE"/>
    <w:rsid w:val="00304533"/>
    <w:rsid w:val="003A2C67"/>
    <w:rsid w:val="003E3728"/>
    <w:rsid w:val="00442C43"/>
    <w:rsid w:val="00596AFB"/>
    <w:rsid w:val="005A311C"/>
    <w:rsid w:val="00603BF4"/>
    <w:rsid w:val="006440C5"/>
    <w:rsid w:val="006A247C"/>
    <w:rsid w:val="00762E93"/>
    <w:rsid w:val="00766D93"/>
    <w:rsid w:val="00792D06"/>
    <w:rsid w:val="007B1FCD"/>
    <w:rsid w:val="007C545B"/>
    <w:rsid w:val="007F373D"/>
    <w:rsid w:val="009B1791"/>
    <w:rsid w:val="009D4DEC"/>
    <w:rsid w:val="00AA280A"/>
    <w:rsid w:val="00B12054"/>
    <w:rsid w:val="00B2710B"/>
    <w:rsid w:val="00B5386D"/>
    <w:rsid w:val="00C068E9"/>
    <w:rsid w:val="00C169D7"/>
    <w:rsid w:val="00C303F6"/>
    <w:rsid w:val="00C7307C"/>
    <w:rsid w:val="00D50715"/>
    <w:rsid w:val="00D51A2C"/>
    <w:rsid w:val="00D97D1F"/>
    <w:rsid w:val="00E76D7C"/>
    <w:rsid w:val="00E9777D"/>
    <w:rsid w:val="00EB398A"/>
    <w:rsid w:val="00EC55ED"/>
    <w:rsid w:val="00EF2861"/>
    <w:rsid w:val="00EF4398"/>
    <w:rsid w:val="00F067B8"/>
    <w:rsid w:val="00F23014"/>
    <w:rsid w:val="00F35BA7"/>
    <w:rsid w:val="00F73F81"/>
    <w:rsid w:val="00FD0072"/>
    <w:rsid w:val="00FF784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3F6"/>
  </w:style>
  <w:style w:type="paragraph" w:styleId="1">
    <w:name w:val="heading 1"/>
    <w:basedOn w:val="10"/>
    <w:next w:val="10"/>
    <w:rsid w:val="00EF4398"/>
    <w:pPr>
      <w:keepNext/>
      <w:keepLines/>
      <w:spacing w:before="400" w:after="120"/>
      <w:outlineLvl w:val="0"/>
    </w:pPr>
    <w:rPr>
      <w:sz w:val="40"/>
      <w:szCs w:val="40"/>
    </w:rPr>
  </w:style>
  <w:style w:type="paragraph" w:styleId="2">
    <w:name w:val="heading 2"/>
    <w:basedOn w:val="10"/>
    <w:next w:val="10"/>
    <w:rsid w:val="00EF4398"/>
    <w:pPr>
      <w:keepNext/>
      <w:keepLines/>
      <w:spacing w:before="360" w:after="120"/>
      <w:outlineLvl w:val="1"/>
    </w:pPr>
    <w:rPr>
      <w:sz w:val="32"/>
      <w:szCs w:val="32"/>
    </w:rPr>
  </w:style>
  <w:style w:type="paragraph" w:styleId="3">
    <w:name w:val="heading 3"/>
    <w:basedOn w:val="10"/>
    <w:next w:val="10"/>
    <w:rsid w:val="00EF4398"/>
    <w:pPr>
      <w:keepNext/>
      <w:keepLines/>
      <w:spacing w:before="320" w:after="80"/>
      <w:outlineLvl w:val="2"/>
    </w:pPr>
    <w:rPr>
      <w:color w:val="434343"/>
      <w:sz w:val="28"/>
      <w:szCs w:val="28"/>
    </w:rPr>
  </w:style>
  <w:style w:type="paragraph" w:styleId="4">
    <w:name w:val="heading 4"/>
    <w:basedOn w:val="10"/>
    <w:next w:val="10"/>
    <w:rsid w:val="00EF4398"/>
    <w:pPr>
      <w:keepNext/>
      <w:keepLines/>
      <w:spacing w:before="280" w:after="80"/>
      <w:outlineLvl w:val="3"/>
    </w:pPr>
    <w:rPr>
      <w:color w:val="666666"/>
      <w:sz w:val="24"/>
      <w:szCs w:val="24"/>
    </w:rPr>
  </w:style>
  <w:style w:type="paragraph" w:styleId="5">
    <w:name w:val="heading 5"/>
    <w:basedOn w:val="10"/>
    <w:next w:val="10"/>
    <w:rsid w:val="00EF4398"/>
    <w:pPr>
      <w:keepNext/>
      <w:keepLines/>
      <w:spacing w:before="240" w:after="80"/>
      <w:outlineLvl w:val="4"/>
    </w:pPr>
    <w:rPr>
      <w:color w:val="666666"/>
    </w:rPr>
  </w:style>
  <w:style w:type="paragraph" w:styleId="6">
    <w:name w:val="heading 6"/>
    <w:basedOn w:val="10"/>
    <w:next w:val="10"/>
    <w:rsid w:val="00EF439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EF4398"/>
  </w:style>
  <w:style w:type="table" w:customStyle="1" w:styleId="TableNormal">
    <w:name w:val="Table Normal"/>
    <w:uiPriority w:val="2"/>
    <w:qFormat/>
    <w:rsid w:val="00EF4398"/>
    <w:tblPr>
      <w:tblCellMar>
        <w:top w:w="0" w:type="dxa"/>
        <w:left w:w="0" w:type="dxa"/>
        <w:bottom w:w="0" w:type="dxa"/>
        <w:right w:w="0" w:type="dxa"/>
      </w:tblCellMar>
    </w:tblPr>
  </w:style>
  <w:style w:type="paragraph" w:styleId="a3">
    <w:name w:val="Title"/>
    <w:basedOn w:val="10"/>
    <w:next w:val="10"/>
    <w:uiPriority w:val="1"/>
    <w:qFormat/>
    <w:rsid w:val="00EF4398"/>
    <w:pPr>
      <w:keepNext/>
      <w:keepLines/>
      <w:spacing w:after="60"/>
    </w:pPr>
    <w:rPr>
      <w:sz w:val="52"/>
      <w:szCs w:val="52"/>
    </w:rPr>
  </w:style>
  <w:style w:type="paragraph" w:styleId="a4">
    <w:name w:val="Subtitle"/>
    <w:basedOn w:val="10"/>
    <w:next w:val="10"/>
    <w:rsid w:val="00EF4398"/>
    <w:pPr>
      <w:keepNext/>
      <w:keepLines/>
      <w:spacing w:after="320"/>
    </w:pPr>
    <w:rPr>
      <w:color w:val="666666"/>
      <w:sz w:val="30"/>
      <w:szCs w:val="30"/>
    </w:rPr>
  </w:style>
  <w:style w:type="table" w:customStyle="1" w:styleId="a5">
    <w:basedOn w:val="TableNormal"/>
    <w:rsid w:val="00EF4398"/>
    <w:tblPr>
      <w:tblStyleRowBandSize w:val="1"/>
      <w:tblStyleColBandSize w:val="1"/>
      <w:tblCellMar>
        <w:top w:w="100" w:type="dxa"/>
        <w:left w:w="100" w:type="dxa"/>
        <w:bottom w:w="100" w:type="dxa"/>
        <w:right w:w="100" w:type="dxa"/>
      </w:tblCellMar>
    </w:tblPr>
  </w:style>
  <w:style w:type="table" w:customStyle="1" w:styleId="a6">
    <w:basedOn w:val="TableNormal"/>
    <w:rsid w:val="00EF4398"/>
    <w:tblPr>
      <w:tblStyleRowBandSize w:val="1"/>
      <w:tblStyleColBandSize w:val="1"/>
      <w:tblCellMar>
        <w:top w:w="100" w:type="dxa"/>
        <w:left w:w="100" w:type="dxa"/>
        <w:bottom w:w="100" w:type="dxa"/>
        <w:right w:w="100" w:type="dxa"/>
      </w:tblCellMar>
    </w:tblPr>
  </w:style>
  <w:style w:type="table" w:customStyle="1" w:styleId="a7">
    <w:basedOn w:val="TableNormal"/>
    <w:rsid w:val="00EF4398"/>
    <w:tblPr>
      <w:tblStyleRowBandSize w:val="1"/>
      <w:tblStyleColBandSize w:val="1"/>
      <w:tblCellMar>
        <w:top w:w="100" w:type="dxa"/>
        <w:left w:w="100" w:type="dxa"/>
        <w:bottom w:w="100" w:type="dxa"/>
        <w:right w:w="100" w:type="dxa"/>
      </w:tblCellMar>
    </w:tblPr>
  </w:style>
  <w:style w:type="paragraph" w:styleId="a8">
    <w:name w:val="Balloon Text"/>
    <w:basedOn w:val="a"/>
    <w:link w:val="a9"/>
    <w:uiPriority w:val="99"/>
    <w:semiHidden/>
    <w:unhideWhenUsed/>
    <w:rsid w:val="003A2C67"/>
    <w:pPr>
      <w:spacing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3A2C67"/>
    <w:rPr>
      <w:rFonts w:ascii="Tahoma" w:hAnsi="Tahoma" w:cs="Tahoma"/>
      <w:sz w:val="16"/>
      <w:szCs w:val="16"/>
    </w:rPr>
  </w:style>
  <w:style w:type="paragraph" w:styleId="aa">
    <w:name w:val="Normal (Web)"/>
    <w:basedOn w:val="a"/>
    <w:uiPriority w:val="99"/>
    <w:semiHidden/>
    <w:unhideWhenUsed/>
    <w:rsid w:val="006440C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B2710B"/>
    <w:rPr>
      <w:color w:val="0000FF" w:themeColor="hyperlink"/>
      <w:u w:val="single"/>
    </w:rPr>
  </w:style>
  <w:style w:type="paragraph" w:styleId="ac">
    <w:name w:val="List Paragraph"/>
    <w:basedOn w:val="a"/>
    <w:uiPriority w:val="1"/>
    <w:qFormat/>
    <w:rsid w:val="00B2710B"/>
    <w:pPr>
      <w:spacing w:after="200"/>
      <w:ind w:left="720"/>
      <w:contextualSpacing/>
    </w:pPr>
    <w:rPr>
      <w:rFonts w:asciiTheme="minorHAnsi" w:eastAsiaTheme="minorHAnsi" w:hAnsiTheme="minorHAnsi" w:cstheme="minorBidi"/>
      <w:lang w:eastAsia="en-US"/>
    </w:rPr>
  </w:style>
  <w:style w:type="character" w:styleId="ad">
    <w:name w:val="FollowedHyperlink"/>
    <w:basedOn w:val="a0"/>
    <w:uiPriority w:val="99"/>
    <w:semiHidden/>
    <w:unhideWhenUsed/>
    <w:rsid w:val="00C7307C"/>
    <w:rPr>
      <w:color w:val="800080" w:themeColor="followedHyperlink"/>
      <w:u w:val="single"/>
    </w:rPr>
  </w:style>
  <w:style w:type="character" w:styleId="ae">
    <w:name w:val="Strong"/>
    <w:basedOn w:val="a0"/>
    <w:uiPriority w:val="22"/>
    <w:qFormat/>
    <w:rsid w:val="00C7307C"/>
    <w:rPr>
      <w:b/>
      <w:bCs/>
    </w:rPr>
  </w:style>
  <w:style w:type="character" w:customStyle="1" w:styleId="st">
    <w:name w:val="st"/>
    <w:basedOn w:val="a0"/>
    <w:rsid w:val="00C7307C"/>
  </w:style>
  <w:style w:type="character" w:customStyle="1" w:styleId="af">
    <w:name w:val="Основний текст Знак"/>
    <w:basedOn w:val="a0"/>
    <w:link w:val="af0"/>
    <w:uiPriority w:val="1"/>
    <w:rsid w:val="00C7307C"/>
    <w:rPr>
      <w:rFonts w:ascii="Times New Roman" w:eastAsia="Times New Roman" w:hAnsi="Times New Roman" w:cs="Times New Roman"/>
      <w:lang w:eastAsia="en-US"/>
    </w:rPr>
  </w:style>
  <w:style w:type="paragraph" w:styleId="af0">
    <w:name w:val="Body Text"/>
    <w:basedOn w:val="a"/>
    <w:link w:val="af"/>
    <w:uiPriority w:val="1"/>
    <w:qFormat/>
    <w:rsid w:val="00C7307C"/>
    <w:pPr>
      <w:widowControl w:val="0"/>
      <w:autoSpaceDE w:val="0"/>
      <w:autoSpaceDN w:val="0"/>
      <w:spacing w:line="240" w:lineRule="auto"/>
    </w:pPr>
    <w:rPr>
      <w:rFonts w:ascii="Times New Roman" w:eastAsia="Times New Roman" w:hAnsi="Times New Roman" w:cs="Times New Roman"/>
      <w:lang w:eastAsia="en-US"/>
    </w:rPr>
  </w:style>
  <w:style w:type="paragraph" w:customStyle="1" w:styleId="TableParagraph">
    <w:name w:val="Table Paragraph"/>
    <w:basedOn w:val="a"/>
    <w:uiPriority w:val="1"/>
    <w:qFormat/>
    <w:rsid w:val="00C7307C"/>
    <w:pPr>
      <w:widowControl w:val="0"/>
      <w:autoSpaceDE w:val="0"/>
      <w:autoSpaceDN w:val="0"/>
      <w:spacing w:before="120" w:line="240" w:lineRule="auto"/>
      <w:ind w:left="108" w:firstLine="540"/>
      <w:jc w:val="both"/>
    </w:pPr>
    <w:rPr>
      <w:rFonts w:ascii="Times New Roman" w:eastAsia="Times New Roman" w:hAnsi="Times New Roman" w:cs="Times New Roman"/>
      <w:lang w:eastAsia="en-US"/>
    </w:rPr>
  </w:style>
  <w:style w:type="paragraph" w:customStyle="1" w:styleId="rvps7">
    <w:name w:val="rvps7"/>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5A311C"/>
  </w:style>
  <w:style w:type="paragraph" w:customStyle="1" w:styleId="rvps12">
    <w:name w:val="rvps12"/>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9294773">
      <w:bodyDiv w:val="1"/>
      <w:marLeft w:val="0"/>
      <w:marRight w:val="0"/>
      <w:marTop w:val="0"/>
      <w:marBottom w:val="0"/>
      <w:divBdr>
        <w:top w:val="none" w:sz="0" w:space="0" w:color="auto"/>
        <w:left w:val="none" w:sz="0" w:space="0" w:color="auto"/>
        <w:bottom w:val="none" w:sz="0" w:space="0" w:color="auto"/>
        <w:right w:val="none" w:sz="0" w:space="0" w:color="auto"/>
      </w:divBdr>
    </w:div>
    <w:div w:id="1013066520">
      <w:bodyDiv w:val="1"/>
      <w:marLeft w:val="0"/>
      <w:marRight w:val="0"/>
      <w:marTop w:val="0"/>
      <w:marBottom w:val="0"/>
      <w:divBdr>
        <w:top w:val="none" w:sz="0" w:space="0" w:color="auto"/>
        <w:left w:val="none" w:sz="0" w:space="0" w:color="auto"/>
        <w:bottom w:val="none" w:sz="0" w:space="0" w:color="auto"/>
        <w:right w:val="none" w:sz="0" w:space="0" w:color="auto"/>
      </w:divBdr>
      <w:divsChild>
        <w:div w:id="1499227351">
          <w:marLeft w:val="0"/>
          <w:marRight w:val="0"/>
          <w:marTop w:val="0"/>
          <w:marBottom w:val="150"/>
          <w:divBdr>
            <w:top w:val="none" w:sz="0" w:space="0" w:color="auto"/>
            <w:left w:val="none" w:sz="0" w:space="0" w:color="auto"/>
            <w:bottom w:val="none" w:sz="0" w:space="0" w:color="auto"/>
            <w:right w:val="none" w:sz="0" w:space="0" w:color="auto"/>
          </w:divBdr>
        </w:div>
      </w:divsChild>
    </w:div>
    <w:div w:id="1472870008">
      <w:bodyDiv w:val="1"/>
      <w:marLeft w:val="0"/>
      <w:marRight w:val="0"/>
      <w:marTop w:val="0"/>
      <w:marBottom w:val="0"/>
      <w:divBdr>
        <w:top w:val="none" w:sz="0" w:space="0" w:color="auto"/>
        <w:left w:val="none" w:sz="0" w:space="0" w:color="auto"/>
        <w:bottom w:val="none" w:sz="0" w:space="0" w:color="auto"/>
        <w:right w:val="none" w:sz="0" w:space="0" w:color="auto"/>
      </w:divBdr>
    </w:div>
    <w:div w:id="1734960359">
      <w:bodyDiv w:val="1"/>
      <w:marLeft w:val="0"/>
      <w:marRight w:val="0"/>
      <w:marTop w:val="0"/>
      <w:marBottom w:val="0"/>
      <w:divBdr>
        <w:top w:val="none" w:sz="0" w:space="0" w:color="auto"/>
        <w:left w:val="none" w:sz="0" w:space="0" w:color="auto"/>
        <w:bottom w:val="none" w:sz="0" w:space="0" w:color="auto"/>
        <w:right w:val="none" w:sz="0" w:space="0" w:color="auto"/>
      </w:divBdr>
      <w:divsChild>
        <w:div w:id="1574118605">
          <w:marLeft w:val="0"/>
          <w:marRight w:val="0"/>
          <w:marTop w:val="0"/>
          <w:marBottom w:val="0"/>
          <w:divBdr>
            <w:top w:val="none" w:sz="0" w:space="0" w:color="auto"/>
            <w:left w:val="none" w:sz="0" w:space="0" w:color="auto"/>
            <w:bottom w:val="none" w:sz="0" w:space="0" w:color="auto"/>
            <w:right w:val="none" w:sz="0" w:space="0" w:color="auto"/>
          </w:divBdr>
          <w:divsChild>
            <w:div w:id="1152209074">
              <w:marLeft w:val="0"/>
              <w:marRight w:val="0"/>
              <w:marTop w:val="0"/>
              <w:marBottom w:val="0"/>
              <w:divBdr>
                <w:top w:val="none" w:sz="0" w:space="0" w:color="auto"/>
                <w:left w:val="none" w:sz="0" w:space="0" w:color="auto"/>
                <w:bottom w:val="none" w:sz="0" w:space="0" w:color="auto"/>
                <w:right w:val="none" w:sz="0" w:space="0" w:color="auto"/>
              </w:divBdr>
              <w:divsChild>
                <w:div w:id="1407651729">
                  <w:marLeft w:val="0"/>
                  <w:marRight w:val="0"/>
                  <w:marTop w:val="0"/>
                  <w:marBottom w:val="0"/>
                  <w:divBdr>
                    <w:top w:val="none" w:sz="0" w:space="0" w:color="auto"/>
                    <w:left w:val="none" w:sz="0" w:space="0" w:color="auto"/>
                    <w:bottom w:val="none" w:sz="0" w:space="0" w:color="auto"/>
                    <w:right w:val="none" w:sz="0" w:space="0" w:color="auto"/>
                  </w:divBdr>
                  <w:divsChild>
                    <w:div w:id="147745758">
                      <w:marLeft w:val="0"/>
                      <w:marRight w:val="0"/>
                      <w:marTop w:val="0"/>
                      <w:marBottom w:val="0"/>
                      <w:divBdr>
                        <w:top w:val="none" w:sz="0" w:space="0" w:color="auto"/>
                        <w:left w:val="none" w:sz="0" w:space="0" w:color="auto"/>
                        <w:bottom w:val="none" w:sz="0" w:space="0" w:color="auto"/>
                        <w:right w:val="none" w:sz="0" w:space="0" w:color="auto"/>
                      </w:divBdr>
                      <w:divsChild>
                        <w:div w:id="1458183470">
                          <w:marLeft w:val="0"/>
                          <w:marRight w:val="0"/>
                          <w:marTop w:val="0"/>
                          <w:marBottom w:val="0"/>
                          <w:divBdr>
                            <w:top w:val="none" w:sz="0" w:space="0" w:color="auto"/>
                            <w:left w:val="none" w:sz="0" w:space="0" w:color="auto"/>
                            <w:bottom w:val="none" w:sz="0" w:space="0" w:color="auto"/>
                            <w:right w:val="none" w:sz="0" w:space="0" w:color="auto"/>
                          </w:divBdr>
                          <w:divsChild>
                            <w:div w:id="1198928835">
                              <w:marLeft w:val="0"/>
                              <w:marRight w:val="0"/>
                              <w:marTop w:val="0"/>
                              <w:marBottom w:val="0"/>
                              <w:divBdr>
                                <w:top w:val="none" w:sz="0" w:space="0" w:color="auto"/>
                                <w:left w:val="none" w:sz="0" w:space="0" w:color="auto"/>
                                <w:bottom w:val="none" w:sz="0" w:space="0" w:color="auto"/>
                                <w:right w:val="none" w:sz="0" w:space="0" w:color="auto"/>
                              </w:divBdr>
                              <w:divsChild>
                                <w:div w:id="18552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fc.be" TargetMode="Externa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hyperlink" Target="https://www.researchgate.net" TargetMode="External"/><Relationship Id="rId47" Type="http://schemas.openxmlformats.org/officeDocument/2006/relationships/hyperlink" Target="https://zakon.rada.gov.ua/laws/show/567-2013-%D0%BF" TargetMode="External"/><Relationship Id="rId50" Type="http://schemas.openxmlformats.org/officeDocument/2006/relationships/hyperlink" Target="https://zakon.rada.gov.ua/laws/show/z1170-11" TargetMode="External"/><Relationship Id="rId55" Type="http://schemas.openxmlformats.org/officeDocument/2006/relationships/hyperlink" Target="https://zakon.rada.gov.ua/laws/show/167-2019-%D0%BF" TargetMode="External"/><Relationship Id="rId63" Type="http://schemas.openxmlformats.org/officeDocument/2006/relationships/hyperlink" Target="https://ngp-ua.info/2020/01/43043" TargetMode="External"/><Relationship Id="rId68" Type="http://schemas.openxmlformats.org/officeDocument/2006/relationships/hyperlink" Target="http://dx.doi.org/10.21564/2414-990x.135.83852" TargetMode="External"/><Relationship Id="rId76" Type="http://schemas.openxmlformats.org/officeDocument/2006/relationships/hyperlink" Target="https://zakon.rada.gov.ua/laws/show/z0183-16/paran69" TargetMode="External"/><Relationship Id="rId84" Type="http://schemas.openxmlformats.org/officeDocument/2006/relationships/image" Target="media/image31.png"/><Relationship Id="rId89" Type="http://schemas.openxmlformats.org/officeDocument/2006/relationships/hyperlink" Target="https://www.instagram.com/explore/locations/1019570192/?hl=ru" TargetMode="External"/><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bbbonline.org/about/press/2001/101701.asp" TargetMode="External"/><Relationship Id="rId92"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hyperlink" Target="https://www.prostir.ua/about/" TargetMode="Externa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uincit.uran.ua/" TargetMode="External"/><Relationship Id="rId53" Type="http://schemas.openxmlformats.org/officeDocument/2006/relationships/hyperlink" Target="https://zakon.rada.gov.ua/laws/show/z1170-11" TargetMode="External"/><Relationship Id="rId58" Type="http://schemas.openxmlformats.org/officeDocument/2006/relationships/hyperlink" Target="https://zakon.rada.gov.ua/laws/show/z1087-19" TargetMode="External"/><Relationship Id="rId66" Type="http://schemas.openxmlformats.org/officeDocument/2006/relationships/hyperlink" Target="https://zakon.rada.gov.ua/laws/show/1698-18" TargetMode="External"/><Relationship Id="rId74" Type="http://schemas.openxmlformats.org/officeDocument/2006/relationships/hyperlink" Target="http://www.gvu.gatech.edu/" TargetMode="External"/><Relationship Id="rId79" Type="http://schemas.openxmlformats.org/officeDocument/2006/relationships/image" Target="media/image29.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www.wikiwand.com/uk/%D0%9D%D0%B0%D1%83%D0%BA%D0%BE%D0%B2%D0%B0_%D1%81%D1%82%D0%B0%D1%82%D1%82%D1%8F" TargetMode="External"/><Relationship Id="rId82" Type="http://schemas.openxmlformats.org/officeDocument/2006/relationships/hyperlink" Target="http://www.univer.km.ua/" TargetMode="External"/><Relationship Id="rId90" Type="http://schemas.openxmlformats.org/officeDocument/2006/relationships/image" Target="media/image33.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candid.org/?fcref=lr" TargetMode="External"/><Relationship Id="rId30" Type="http://schemas.openxmlformats.org/officeDocument/2006/relationships/hyperlink" Target="https://scholar.google.com.ua" TargetMode="External"/><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yperlink" Target="https://zakon.rada.gov.ua/laws/show/567-2013-%D0%BF" TargetMode="External"/><Relationship Id="rId56" Type="http://schemas.openxmlformats.org/officeDocument/2006/relationships/hyperlink" Target="https://mon.gov.ua/ua/nauka/nauka/atestaciya-kadriv-vishoyi-kvalifikaciyi/merezha-specializovanih-vchenih-rad" TargetMode="External"/><Relationship Id="rId64" Type="http://schemas.openxmlformats.org/officeDocument/2006/relationships/hyperlink" Target="https://zakon.rada.gov.ua/laws/show/1700-18" TargetMode="External"/><Relationship Id="rId69" Type="http://schemas.openxmlformats.org/officeDocument/2006/relationships/hyperlink" Target="http://www.britannica.com/" TargetMode="External"/><Relationship Id="rId77" Type="http://schemas.openxmlformats.org/officeDocument/2006/relationships/hyperlink" Target="http://univer.km.ua/page.php?pid=188" TargetMode="External"/><Relationship Id="rId8" Type="http://schemas.openxmlformats.org/officeDocument/2006/relationships/image" Target="media/image1.png"/><Relationship Id="rId51" Type="http://schemas.openxmlformats.org/officeDocument/2006/relationships/hyperlink" Target="https://zakon.rada.gov.ua/laws/show/167-2019-%D0%BF" TargetMode="External"/><Relationship Id="rId72" Type="http://schemas.openxmlformats.org/officeDocument/2006/relationships/hyperlink" Target="http://www.hummingbird.com/" TargetMode="External"/><Relationship Id="rId80" Type="http://schemas.openxmlformats.org/officeDocument/2006/relationships/hyperlink" Target="mailto:info@univer.km.ua" TargetMode="External"/><Relationship Id="rId85" Type="http://schemas.openxmlformats.org/officeDocument/2006/relationships/hyperlink" Target="https://www.facebook.com/univer.huup" TargetMode="External"/><Relationship Id="rId93"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iggggidea.com/opportunities/" TargetMode="External"/><Relationship Id="rId33" Type="http://schemas.openxmlformats.org/officeDocument/2006/relationships/hyperlink" Target="https://orcid.org/" TargetMode="External"/><Relationship Id="rId38" Type="http://schemas.openxmlformats.org/officeDocument/2006/relationships/image" Target="media/image23.png"/><Relationship Id="rId46" Type="http://schemas.openxmlformats.org/officeDocument/2006/relationships/hyperlink" Target="https://zakon.rada.gov.ua/laws/show/z0155-17" TargetMode="External"/><Relationship Id="rId59" Type="http://schemas.openxmlformats.org/officeDocument/2006/relationships/hyperlink" Target="https://zakon.rada.gov.ua/rada/show/v0006290-05" TargetMode="External"/><Relationship Id="rId67" Type="http://schemas.openxmlformats.org/officeDocument/2006/relationships/hyperlink" Target="http://www.scourt.gov.ua/clients/vsu/vsu.nsf/(documents)/D7F9F72E78DA88ECC2257F730036F282" TargetMode="Externa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zakon.rada.gov.ua/laws/show/167-2019-%D0%BF" TargetMode="External"/><Relationship Id="rId62" Type="http://schemas.openxmlformats.org/officeDocument/2006/relationships/hyperlink" Target="https://ngp-ua.info/2020/01/43043" TargetMode="External"/><Relationship Id="rId70" Type="http://schemas.openxmlformats.org/officeDocument/2006/relationships/hyperlink" Target="http://zakon0.rada.gov.ua/laws/show/1700-18/page" TargetMode="External"/><Relationship Id="rId75" Type="http://schemas.openxmlformats.org/officeDocument/2006/relationships/hyperlink" Target="http://www.mcb.co.uk/services/conferen/nov99/rm/paper3.html" TargetMode="External"/><Relationship Id="rId83" Type="http://schemas.openxmlformats.org/officeDocument/2006/relationships/hyperlink" Target="http://www.univer.km.ua/" TargetMode="External"/><Relationship Id="rId88" Type="http://schemas.openxmlformats.org/officeDocument/2006/relationships/hyperlink" Target="https://www.instagram.com/explore/locations/1019570192/?hl=ru" TargetMode="External"/><Relationship Id="rId91" Type="http://schemas.openxmlformats.org/officeDocument/2006/relationships/image" Target="media/image3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urt.org.ua" TargetMode="External"/><Relationship Id="rId28" Type="http://schemas.openxmlformats.org/officeDocument/2006/relationships/image" Target="media/image16.png"/><Relationship Id="rId36" Type="http://schemas.openxmlformats.org/officeDocument/2006/relationships/hyperlink" Target="https://www.clarivate.ru/products/publons" TargetMode="External"/><Relationship Id="rId49" Type="http://schemas.openxmlformats.org/officeDocument/2006/relationships/hyperlink" Target="https://zakon.rada.gov.ua/laws/show/z1086-19" TargetMode="External"/><Relationship Id="rId57" Type="http://schemas.openxmlformats.org/officeDocument/2006/relationships/hyperlink" Target="https://zakon.rada.gov.ua/laws/show/567-2013-%D0%BF"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hyperlink" Target="https://zakon.rada.gov.ua/laws/show/z1170-11" TargetMode="External"/><Relationship Id="rId60" Type="http://schemas.openxmlformats.org/officeDocument/2006/relationships/hyperlink" Target="https://zakon.rada.gov.ua/rada/show/v0006290-05" TargetMode="External"/><Relationship Id="rId65" Type="http://schemas.openxmlformats.org/officeDocument/2006/relationships/hyperlink" Target="https://zakon.rada.gov.ua/laws/show/1700-18" TargetMode="External"/><Relationship Id="rId73" Type="http://schemas.openxmlformats.org/officeDocument/2006/relationships/hyperlink" Target="http://www.lmu.ac.uk/" TargetMode="External"/><Relationship Id="rId78" Type="http://schemas.openxmlformats.org/officeDocument/2006/relationships/image" Target="media/image28.png"/><Relationship Id="rId81" Type="http://schemas.openxmlformats.org/officeDocument/2006/relationships/image" Target="media/image30.png"/><Relationship Id="rId86" Type="http://schemas.openxmlformats.org/officeDocument/2006/relationships/hyperlink" Target="https://www.facebook.com/univer.huup"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linked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7E324-4F1B-416B-80C7-555B6306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39065</Words>
  <Characters>22268</Characters>
  <Application>Microsoft Office Word</Application>
  <DocSecurity>0</DocSecurity>
  <Lines>185</Lines>
  <Paragraphs>122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61211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pruimalna</dc:creator>
  <cp:lastModifiedBy>1</cp:lastModifiedBy>
  <cp:revision>2</cp:revision>
  <dcterms:created xsi:type="dcterms:W3CDTF">2021-04-16T11:47:00Z</dcterms:created>
  <dcterms:modified xsi:type="dcterms:W3CDTF">2021-04-16T11:47:00Z</dcterms:modified>
</cp:coreProperties>
</file>