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F0" w:rsidRPr="00434EB5" w:rsidRDefault="005372F0" w:rsidP="00524112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4EB5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Вплив тяжкості </w:t>
      </w:r>
      <w:r w:rsidR="00434EB5" w:rsidRPr="00434EB5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>покарання</w:t>
      </w:r>
      <w:r w:rsidR="006824C5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>, що</w:t>
      </w:r>
      <w:r w:rsidR="00434EB5" w:rsidRPr="00434EB5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загрожує о</w:t>
      </w:r>
      <w:r w:rsidR="00434EB5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>собі</w:t>
      </w:r>
      <w:r w:rsidR="00255941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="00434EB5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</w:t>
      </w:r>
      <w:r w:rsidR="00255941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>можливість застосування до неї запобіжного заходу</w:t>
      </w:r>
      <w:r w:rsidRPr="00434EB5">
        <w:rPr>
          <w:rStyle w:val="a4"/>
          <w:rFonts w:ascii="Times New Roman" w:hAnsi="Times New Roman" w:cs="Times New Roman"/>
          <w:color w:val="231F20"/>
          <w:sz w:val="28"/>
          <w:szCs w:val="28"/>
          <w:lang w:val="uk-UA"/>
        </w:rPr>
        <w:t>у контексті практики Європейського суду з прав людини</w:t>
      </w:r>
    </w:p>
    <w:p w:rsidR="002E3262" w:rsidRPr="002E3262" w:rsidRDefault="002E3262" w:rsidP="002E326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3262">
        <w:rPr>
          <w:rFonts w:ascii="Times New Roman" w:hAnsi="Times New Roman" w:cs="Times New Roman"/>
          <w:i/>
          <w:sz w:val="28"/>
          <w:szCs w:val="28"/>
          <w:lang w:val="uk-UA"/>
        </w:rPr>
        <w:t>Консультацію підготувала</w:t>
      </w:r>
      <w:r w:rsidRPr="002E32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E3262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Каліновська</w:t>
      </w:r>
      <w:proofErr w:type="spellEnd"/>
      <w:r w:rsidRPr="002E32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Мар’яна, </w:t>
      </w:r>
      <w:bookmarkStart w:id="0" w:name="_GoBack"/>
      <w:bookmarkEnd w:id="0"/>
    </w:p>
    <w:p w:rsidR="002E3262" w:rsidRPr="002E3262" w:rsidRDefault="002E3262" w:rsidP="002E32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3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аспірант кафедри кримінального права та процесу </w:t>
      </w:r>
    </w:p>
    <w:p w:rsidR="002E3262" w:rsidRPr="002E3262" w:rsidRDefault="002E3262" w:rsidP="002E32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3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Хмельницького університету управління та права </w:t>
      </w:r>
    </w:p>
    <w:p w:rsidR="002E3262" w:rsidRPr="002E3262" w:rsidRDefault="002E3262" w:rsidP="002E326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3262">
        <w:rPr>
          <w:rFonts w:ascii="Times New Roman" w:hAnsi="Times New Roman" w:cs="Times New Roman"/>
          <w:i/>
          <w:sz w:val="28"/>
          <w:szCs w:val="28"/>
          <w:lang w:val="uk-UA"/>
        </w:rPr>
        <w:t>імені Леоніда Юзькова</w:t>
      </w:r>
    </w:p>
    <w:p w:rsidR="005372F0" w:rsidRPr="00434EB5" w:rsidRDefault="005372F0" w:rsidP="00965C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C0458" w:rsidRPr="00255941" w:rsidRDefault="007C0458" w:rsidP="00965C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Відповідно до положень</w:t>
      </w:r>
      <w:r w:rsidR="00434EB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статті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9 Конституції України Конвенція про захист прав людини і основоположних свобод та Протоколи до неї є частиною національного законодавства України, як чинний міжнародний договір, згода на обов’язковість якого надана Верховною Радою України.</w:t>
      </w:r>
    </w:p>
    <w:p w:rsidR="007C0458" w:rsidRPr="00255941" w:rsidRDefault="00EF6AFC" w:rsidP="00965C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Відповідно до частини 5 статті 9 </w:t>
      </w:r>
      <w:r w:rsidR="00434EB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КПК України 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кримінальне процесуальне законодавство України застосовується з урахуванням практики Європейського суду з прав людини.</w:t>
      </w:r>
      <w:r w:rsidR="00F53BC8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наведеного випливає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що </w:t>
      </w:r>
      <w:r w:rsidR="007C0458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 час застосування запобіжних заходів </w:t>
      </w:r>
      <w:r w:rsidR="00434EB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кримінальному провадженні </w:t>
      </w:r>
      <w:r w:rsidR="007C0458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потрібно керуватися не тільки внутрішнім законодавством, але й положеннями Конвенції та практикою Європейського суду з прав людини (ЄСПЛ). </w:t>
      </w:r>
    </w:p>
    <w:p w:rsidR="005372F0" w:rsidRPr="00255941" w:rsidRDefault="006824C5" w:rsidP="00965C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Д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остатньо актуальною на да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час залишається проблема обґ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рунтування</w:t>
      </w:r>
      <w:r w:rsidR="00754BCB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ризику </w:t>
      </w:r>
      <w:r w:rsidR="00754BCB" w:rsidRPr="00255941">
        <w:rPr>
          <w:rFonts w:ascii="Times New Roman" w:hAnsi="Times New Roman" w:cs="Times New Roman"/>
          <w:sz w:val="28"/>
          <w:szCs w:val="28"/>
          <w:lang w:val="uk-UA"/>
        </w:rPr>
        <w:t>переховування від органів досудового</w:t>
      </w:r>
      <w:r w:rsidR="0018792F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 розслі</w:t>
      </w:r>
      <w:r w:rsidR="00754BCB" w:rsidRPr="00255941">
        <w:rPr>
          <w:rFonts w:ascii="Times New Roman" w:hAnsi="Times New Roman" w:cs="Times New Roman"/>
          <w:sz w:val="28"/>
          <w:szCs w:val="28"/>
          <w:lang w:val="uk-UA"/>
        </w:rPr>
        <w:t>дування та/або суду</w:t>
      </w:r>
      <w:r w:rsidR="00434EB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клопотаннях про застосування запобіжних заходів та в ухвалах про їх застосування 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5372F0" w:rsidRPr="00255941">
        <w:rPr>
          <w:rFonts w:ascii="Times New Roman" w:hAnsi="Times New Roman" w:cs="Times New Roman"/>
          <w:sz w:val="28"/>
          <w:szCs w:val="28"/>
          <w:lang w:val="uk-UA"/>
        </w:rPr>
        <w:t>тяжкістю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 покарання</w:t>
      </w:r>
      <w:r w:rsidR="005372F0" w:rsidRPr="00255941">
        <w:rPr>
          <w:rFonts w:ascii="Times New Roman" w:hAnsi="Times New Roman" w:cs="Times New Roman"/>
          <w:sz w:val="28"/>
          <w:szCs w:val="28"/>
          <w:lang w:val="uk-UA"/>
        </w:rPr>
        <w:t>, що загрожує особі у разі виз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t>нання її винною у вчиненні кримінального правопо</w:t>
      </w:r>
      <w:r w:rsidR="005372F0" w:rsidRPr="00255941">
        <w:rPr>
          <w:rFonts w:ascii="Times New Roman" w:hAnsi="Times New Roman" w:cs="Times New Roman"/>
          <w:sz w:val="28"/>
          <w:szCs w:val="28"/>
          <w:lang w:val="uk-UA"/>
        </w:rPr>
        <w:t>рушення.</w:t>
      </w:r>
    </w:p>
    <w:p w:rsidR="00841226" w:rsidRPr="00255941" w:rsidRDefault="006824C5" w:rsidP="00965C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Так, с</w:t>
      </w:r>
      <w:r w:rsidR="0018116E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тосовно загрози втечі, ЄСПЛ виходить з того, що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тяжкість покарання, </w:t>
      </w:r>
      <w:r w:rsidR="0018116E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яке загрожує особі у разі визнання її винною можна 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законно розглядати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як таку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обставину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що може спонукати до втечі, </w:t>
      </w:r>
      <w:r w:rsidR="0018116E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проте 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лише </w:t>
      </w:r>
      <w:r w:rsidR="0018116E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можливість 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застосування суворого покарання 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особи 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є недостатньою для виправдання тримання 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особи </w:t>
      </w:r>
      <w:r w:rsidR="00841226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 вартою. </w:t>
      </w:r>
      <w:r w:rsidR="0018116E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Зокрема, </w:t>
      </w:r>
      <w:r w:rsidR="00F53BC8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ЄСПЛ у 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рішенні </w:t>
      </w:r>
      <w:r w:rsidR="00F53BC8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справі«В. проти Швейцарії» </w:t>
      </w:r>
      <w:r w:rsidR="0018792F" w:rsidRPr="00255941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="0018116E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t>що небезпека переховування від правосуддя не може вимірюватися виключн</w:t>
      </w:r>
      <w:r w:rsidR="0018792F" w:rsidRPr="00255941">
        <w:rPr>
          <w:rFonts w:ascii="Times New Roman" w:hAnsi="Times New Roman" w:cs="Times New Roman"/>
          <w:sz w:val="28"/>
          <w:szCs w:val="28"/>
          <w:lang w:val="uk-UA"/>
        </w:rPr>
        <w:t>о суворістю можливого покарання, що загрожує особі.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 Вона має визначатися з урахуванням низки </w:t>
      </w:r>
      <w:r w:rsidR="00434EB5" w:rsidRPr="002559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інших факторів, які або можуть підтвердити наявність небезпеки переховування від правосуддя, або ж зробити її настільки незначною, що вона не може слугувати виправданням для </w:t>
      </w:r>
      <w:r w:rsidR="005431AC" w:rsidRPr="00255941">
        <w:rPr>
          <w:rFonts w:ascii="Times New Roman" w:hAnsi="Times New Roman" w:cs="Times New Roman"/>
          <w:sz w:val="28"/>
          <w:szCs w:val="28"/>
          <w:lang w:val="uk-UA"/>
        </w:rPr>
        <w:t>тримання під вартою</w:t>
      </w:r>
      <w:r w:rsidR="0018116E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. Аналогічна позиція міститься </w:t>
      </w:r>
      <w:r w:rsidRPr="00255941">
        <w:rPr>
          <w:rFonts w:ascii="Times New Roman" w:hAnsi="Times New Roman" w:cs="Times New Roman"/>
          <w:sz w:val="28"/>
          <w:szCs w:val="28"/>
          <w:lang w:val="uk-UA"/>
        </w:rPr>
        <w:t>й в інших рішеннях</w:t>
      </w:r>
      <w:r w:rsidR="0018116E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 ЄСПЛ</w:t>
      </w:r>
      <w:r w:rsidR="00E73251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, зокрема, у справах </w:t>
      </w:r>
      <w:r w:rsidR="0018116E" w:rsidRPr="0025594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8116E" w:rsidRPr="00255941">
        <w:rPr>
          <w:rFonts w:ascii="Times New Roman" w:hAnsi="Times New Roman" w:cs="Times New Roman"/>
          <w:sz w:val="28"/>
          <w:szCs w:val="28"/>
          <w:lang w:val="uk-UA"/>
        </w:rPr>
        <w:t>Строган</w:t>
      </w:r>
      <w:proofErr w:type="spellEnd"/>
      <w:r w:rsidR="0018116E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України»</w:t>
      </w:r>
      <w:r w:rsidR="00E73251" w:rsidRPr="00255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594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Ніколова</w:t>
      </w:r>
      <w:proofErr w:type="spellEnd"/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проти Болгарії»</w:t>
      </w:r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, «</w:t>
      </w:r>
      <w:proofErr w:type="spellStart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Лательє</w:t>
      </w:r>
      <w:proofErr w:type="spellEnd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проти Франції», «</w:t>
      </w:r>
      <w:proofErr w:type="spellStart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Томазі</w:t>
      </w:r>
      <w:proofErr w:type="spellEnd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проти Франції», «</w:t>
      </w:r>
      <w:proofErr w:type="spellStart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Мансур</w:t>
      </w:r>
      <w:proofErr w:type="spellEnd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проти Туреччини», «</w:t>
      </w:r>
      <w:proofErr w:type="spellStart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Мамедова</w:t>
      </w:r>
      <w:proofErr w:type="spellEnd"/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проти Росії»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ін</w:t>
      </w:r>
      <w:r w:rsidR="00E73251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754BCB" w:rsidRPr="00255941" w:rsidRDefault="00E73251" w:rsidP="00754B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Національний законодавець також </w:t>
      </w:r>
      <w:r w:rsidR="00754BCB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кожному випадку розгляду клопотання про застосування запобіжного заходу 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орієнтує </w:t>
      </w:r>
      <w:proofErr w:type="spellStart"/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правозастосувачів</w:t>
      </w:r>
      <w:proofErr w:type="spellEnd"/>
      <w:r w:rsidR="00754BCB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оцінку 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певної </w:t>
      </w:r>
      <w:r w:rsidR="00754BCB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сукупності обставин, передбачених ст. 178 КПК України, серед яких називає </w:t>
      </w:r>
      <w:r w:rsidR="00D9702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тяжкість покарання, що загрожує відповідній особі у разі визнання підозрюваного, обвинуваченого винуватим у кримінальному правопорушенні, у вчиненні якого він підозрюється, обвинувачується</w:t>
      </w:r>
      <w:r w:rsidR="00754BCB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D97025" w:rsidRPr="00255941" w:rsidRDefault="00754BCB" w:rsidP="00AB10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Зрозуміло, що </w:t>
      </w:r>
      <w:r w:rsidR="00D9702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врахування тяжкості 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покарання, що загрожує особі </w:t>
      </w:r>
      <w:r w:rsidR="00D9702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має свій раціональний зміст під час формування внутрішнього переконанн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 слідчого судді, 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суду, 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оскільки </w:t>
      </w:r>
      <w:r w:rsidR="00D9702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свідчить про ступінь суспільної небезпечності цієї особи та дозволяє спрогнозувати з достатньо високим ступенем ймовірності її поведінку, 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адже</w:t>
      </w: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загроза застосування у майбутньому суворого покарання значно підвищує ризик того, що особа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може ухилитися від слідства та/або</w:t>
      </w:r>
      <w:r w:rsidR="00D9702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суду.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Однак сам факт того, що за злочин, інкримінований особі передбачається досить суворе покарання 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ще 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не свідчить про існування ризику переховування 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особи від слідства та/або суду 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не може бути єдиною обставиною</w:t>
      </w:r>
      <w:r w:rsidR="0018792F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якою обґрунтовується не</w:t>
      </w:r>
      <w:r w:rsidR="00F53BC8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о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бхідність застосування до особи з</w:t>
      </w:r>
      <w:r w:rsidR="008F66C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апобіжного заходу. П</w:t>
      </w:r>
      <w:r w:rsidR="00AB107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озиція ЄСПЛ </w:t>
      </w:r>
      <w:r w:rsidR="008F66C0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цього приводу є категоричною –</w:t>
      </w:r>
      <w:r w:rsidR="00D97025"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небезпека можливості переховуватися від правосуддя не може вимірюватися виключно на підставі суворості можливого вироку.</w:t>
      </w:r>
    </w:p>
    <w:p w:rsidR="00E414E7" w:rsidRDefault="00E414E7" w:rsidP="002E3262">
      <w:pPr>
        <w:spacing w:after="0" w:line="360" w:lineRule="auto"/>
        <w:ind w:firstLine="709"/>
        <w:jc w:val="both"/>
        <w:rPr>
          <w:lang w:val="uk-UA"/>
        </w:rPr>
      </w:pPr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Отже, вимогою сьогодення для </w:t>
      </w:r>
      <w:proofErr w:type="spellStart"/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правозастосувачів</w:t>
      </w:r>
      <w:proofErr w:type="spellEnd"/>
      <w:r w:rsidRPr="0025594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 обізнаність з положеннями Конвенції та практикою ЄСПЛ та успішне їх застосування у своїй діяльності з метою забезпечення</w:t>
      </w:r>
      <w:r w:rsidR="00467E90" w:rsidRPr="0025594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прав і свобод осіб</w:t>
      </w:r>
      <w:r w:rsidRPr="0025594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у кримінальному провадженні, а також </w:t>
      </w:r>
      <w:r w:rsidR="00467E90" w:rsidRPr="0025594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прийняття законних, обґрунтованих та</w:t>
      </w:r>
      <w:r w:rsidRPr="0025594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вмотивован</w:t>
      </w:r>
      <w:r w:rsidR="00467E90" w:rsidRPr="0025594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их  кримінально-процесуальних рішень. </w:t>
      </w:r>
    </w:p>
    <w:sectPr w:rsidR="00E414E7" w:rsidSect="002E32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6AFC"/>
    <w:rsid w:val="000270BC"/>
    <w:rsid w:val="000F23AD"/>
    <w:rsid w:val="0018116E"/>
    <w:rsid w:val="0018792F"/>
    <w:rsid w:val="00255941"/>
    <w:rsid w:val="002E3262"/>
    <w:rsid w:val="00434EB5"/>
    <w:rsid w:val="00467E90"/>
    <w:rsid w:val="00506803"/>
    <w:rsid w:val="00524112"/>
    <w:rsid w:val="005372F0"/>
    <w:rsid w:val="005431AC"/>
    <w:rsid w:val="006824C5"/>
    <w:rsid w:val="006B4A34"/>
    <w:rsid w:val="006D7585"/>
    <w:rsid w:val="00754BCB"/>
    <w:rsid w:val="007955DE"/>
    <w:rsid w:val="007C0458"/>
    <w:rsid w:val="00841226"/>
    <w:rsid w:val="00875FCC"/>
    <w:rsid w:val="00897556"/>
    <w:rsid w:val="008F66C0"/>
    <w:rsid w:val="00965CD9"/>
    <w:rsid w:val="00AB1070"/>
    <w:rsid w:val="00D97025"/>
    <w:rsid w:val="00E414E7"/>
    <w:rsid w:val="00E73251"/>
    <w:rsid w:val="00EE74A8"/>
    <w:rsid w:val="00EF6AFC"/>
    <w:rsid w:val="00F20675"/>
    <w:rsid w:val="00F53BC8"/>
    <w:rsid w:val="00F8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user</cp:lastModifiedBy>
  <cp:revision>2</cp:revision>
  <dcterms:created xsi:type="dcterms:W3CDTF">2020-05-17T14:43:00Z</dcterms:created>
  <dcterms:modified xsi:type="dcterms:W3CDTF">2020-05-17T14:43:00Z</dcterms:modified>
</cp:coreProperties>
</file>